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4048" w14:textId="09CE5E2A" w:rsidR="00C27F7A" w:rsidRPr="005054C2" w:rsidRDefault="00C27F7A" w:rsidP="00A65A44">
      <w:pPr>
        <w:spacing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5054C2">
        <w:rPr>
          <w:rFonts w:ascii="Comic Sans MS" w:hAnsi="Comic Sans MS"/>
          <w:b/>
          <w:sz w:val="32"/>
          <w:szCs w:val="32"/>
          <w:u w:val="single"/>
        </w:rPr>
        <w:t>Neighbourhood Plan Sub-Committee</w:t>
      </w:r>
    </w:p>
    <w:p w14:paraId="4DA2FCDF" w14:textId="05042E86" w:rsidR="00EF45E5" w:rsidRPr="005054C2" w:rsidRDefault="008A1E8E" w:rsidP="00A65A44">
      <w:pPr>
        <w:spacing w:line="240" w:lineRule="auto"/>
        <w:jc w:val="center"/>
        <w:rPr>
          <w:rFonts w:ascii="Comic Sans MS" w:hAnsi="Comic Sans MS"/>
          <w:b/>
        </w:rPr>
      </w:pPr>
      <w:r w:rsidRPr="005054C2">
        <w:rPr>
          <w:rFonts w:ascii="Comic Sans MS" w:eastAsia="Times New Roman" w:hAnsi="Comic Sans MS" w:cstheme="minorHAnsi"/>
          <w:b/>
        </w:rPr>
        <w:t xml:space="preserve">Tithe Barn, Barley Room, </w:t>
      </w:r>
      <w:r w:rsidR="00EE07B4" w:rsidRPr="005054C2">
        <w:rPr>
          <w:rFonts w:ascii="Comic Sans MS" w:eastAsia="Times New Roman" w:hAnsi="Comic Sans MS" w:cstheme="minorHAnsi"/>
          <w:b/>
        </w:rPr>
        <w:t>Wednesday 19</w:t>
      </w:r>
      <w:r w:rsidR="00EE07B4" w:rsidRPr="005054C2">
        <w:rPr>
          <w:rFonts w:ascii="Comic Sans MS" w:eastAsia="Times New Roman" w:hAnsi="Comic Sans MS" w:cstheme="minorHAnsi"/>
          <w:b/>
          <w:vertAlign w:val="superscript"/>
        </w:rPr>
        <w:t>th</w:t>
      </w:r>
      <w:r w:rsidR="00EE07B4" w:rsidRPr="005054C2">
        <w:rPr>
          <w:rFonts w:ascii="Comic Sans MS" w:eastAsia="Times New Roman" w:hAnsi="Comic Sans MS" w:cstheme="minorHAnsi"/>
          <w:b/>
        </w:rPr>
        <w:t xml:space="preserve"> January 2022</w:t>
      </w:r>
    </w:p>
    <w:p w14:paraId="429FEAE7" w14:textId="77777777" w:rsidR="00EF45E5" w:rsidRPr="005054C2" w:rsidRDefault="00EF45E5" w:rsidP="00AC1A02">
      <w:pPr>
        <w:spacing w:line="240" w:lineRule="auto"/>
        <w:rPr>
          <w:rFonts w:ascii="Comic Sans MS" w:hAnsi="Comic Sans MS" w:cstheme="minorHAnsi"/>
          <w:b/>
          <w:sz w:val="24"/>
          <w:szCs w:val="24"/>
          <w:u w:val="single"/>
        </w:rPr>
      </w:pPr>
      <w:r w:rsidRPr="005054C2">
        <w:rPr>
          <w:rFonts w:ascii="Comic Sans MS" w:hAnsi="Comic Sans MS" w:cstheme="minorHAnsi"/>
          <w:b/>
          <w:sz w:val="24"/>
          <w:szCs w:val="24"/>
          <w:u w:val="single"/>
        </w:rPr>
        <w:t>AGENDA</w:t>
      </w:r>
    </w:p>
    <w:p w14:paraId="622E1CB4" w14:textId="77777777" w:rsidR="00A13C76" w:rsidRPr="005054C2" w:rsidRDefault="00A13C76" w:rsidP="00AC1A02">
      <w:pPr>
        <w:numPr>
          <w:ilvl w:val="0"/>
          <w:numId w:val="1"/>
        </w:numPr>
        <w:spacing w:before="120"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OPENING INCLUDING PUBLIC FORUM</w:t>
      </w:r>
    </w:p>
    <w:p w14:paraId="1E101EB4" w14:textId="77777777" w:rsidR="00A13C76" w:rsidRPr="005054C2" w:rsidRDefault="00A13C76" w:rsidP="00AC1A02">
      <w:pPr>
        <w:numPr>
          <w:ilvl w:val="0"/>
          <w:numId w:val="1"/>
        </w:numPr>
        <w:spacing w:before="120"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APOLOGIES</w:t>
      </w:r>
    </w:p>
    <w:p w14:paraId="6B7695C9" w14:textId="777036CB" w:rsidR="00A13C76" w:rsidRPr="005054C2" w:rsidRDefault="002D3D66" w:rsidP="00AC1A02">
      <w:pPr>
        <w:numPr>
          <w:ilvl w:val="0"/>
          <w:numId w:val="1"/>
        </w:numPr>
        <w:spacing w:before="120"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MEMBERS</w:t>
      </w:r>
      <w:r w:rsidR="00A13C76" w:rsidRPr="005054C2">
        <w:rPr>
          <w:rFonts w:ascii="Comic Sans MS" w:eastAsia="Times New Roman" w:hAnsi="Comic Sans MS" w:cstheme="minorHAnsi"/>
          <w:bCs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5054C2" w:rsidRDefault="00A13C76" w:rsidP="00AC1A02">
      <w:pPr>
        <w:numPr>
          <w:ilvl w:val="0"/>
          <w:numId w:val="1"/>
        </w:numPr>
        <w:spacing w:before="120"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CONSIDERATION OF DISPENSATIONS FOR A PECUNIARY INTEREST</w:t>
      </w:r>
    </w:p>
    <w:p w14:paraId="6EC745F2" w14:textId="7D7BB11E" w:rsidR="00881936" w:rsidRPr="005054C2" w:rsidRDefault="00881936" w:rsidP="00AC1A02">
      <w:pPr>
        <w:numPr>
          <w:ilvl w:val="0"/>
          <w:numId w:val="1"/>
        </w:numPr>
        <w:spacing w:before="12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 w:rsidRPr="005054C2">
        <w:rPr>
          <w:rFonts w:ascii="Comic Sans MS" w:hAnsi="Comic Sans MS" w:cstheme="minorHAnsi"/>
          <w:bCs/>
          <w:iCs/>
          <w:sz w:val="24"/>
          <w:szCs w:val="24"/>
        </w:rPr>
        <w:t>Ian Poole (NP consultant)</w:t>
      </w:r>
    </w:p>
    <w:p w14:paraId="0D46C61C" w14:textId="659C282D" w:rsidR="005054C2" w:rsidRPr="005054C2" w:rsidRDefault="005054C2" w:rsidP="00AC1A02">
      <w:pPr>
        <w:numPr>
          <w:ilvl w:val="1"/>
          <w:numId w:val="1"/>
        </w:numPr>
        <w:spacing w:before="12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 w:rsidRPr="005054C2">
        <w:rPr>
          <w:rFonts w:ascii="Comic Sans MS" w:hAnsi="Comic Sans MS" w:cstheme="minorHAnsi"/>
          <w:bCs/>
          <w:iCs/>
          <w:sz w:val="24"/>
          <w:szCs w:val="24"/>
        </w:rPr>
        <w:t>Statutory Public consultation</w:t>
      </w:r>
    </w:p>
    <w:p w14:paraId="32BE2429" w14:textId="2BB6A49B" w:rsidR="005054C2" w:rsidRDefault="005054C2" w:rsidP="001A376B">
      <w:pPr>
        <w:numPr>
          <w:ilvl w:val="1"/>
          <w:numId w:val="1"/>
        </w:numPr>
        <w:spacing w:before="120"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 w:rsidRPr="005054C2">
        <w:rPr>
          <w:rFonts w:ascii="Comic Sans MS" w:hAnsi="Comic Sans MS" w:cstheme="minorHAnsi"/>
          <w:bCs/>
          <w:iCs/>
          <w:sz w:val="24"/>
          <w:szCs w:val="24"/>
        </w:rPr>
        <w:t>Draft JLP changes and impact on our NP</w:t>
      </w:r>
    </w:p>
    <w:p w14:paraId="18D5969E" w14:textId="748C8035" w:rsidR="009052A5" w:rsidRDefault="009052A5" w:rsidP="009052A5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>
        <w:rPr>
          <w:rFonts w:ascii="Comic Sans MS" w:hAnsi="Comic Sans MS" w:cstheme="minorHAnsi"/>
          <w:bCs/>
          <w:iCs/>
          <w:sz w:val="24"/>
          <w:szCs w:val="24"/>
        </w:rPr>
        <w:t>Robert Hobbs Meeting</w:t>
      </w:r>
    </w:p>
    <w:p w14:paraId="4D1F6970" w14:textId="36E9C78A" w:rsidR="009052A5" w:rsidRDefault="009052A5" w:rsidP="009052A5">
      <w:pPr>
        <w:numPr>
          <w:ilvl w:val="1"/>
          <w:numId w:val="1"/>
        </w:numPr>
        <w:spacing w:before="120"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>
        <w:rPr>
          <w:rFonts w:ascii="Comic Sans MS" w:hAnsi="Comic Sans MS" w:cstheme="minorHAnsi"/>
          <w:bCs/>
          <w:iCs/>
          <w:sz w:val="24"/>
          <w:szCs w:val="24"/>
        </w:rPr>
        <w:t>Establish questions to ask:</w:t>
      </w:r>
    </w:p>
    <w:p w14:paraId="4198B932" w14:textId="7A1E6A48" w:rsidR="009052A5" w:rsidRDefault="009052A5" w:rsidP="009052A5">
      <w:pPr>
        <w:numPr>
          <w:ilvl w:val="2"/>
          <w:numId w:val="1"/>
        </w:numPr>
        <w:spacing w:before="120"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>
        <w:rPr>
          <w:rFonts w:ascii="Comic Sans MS" w:hAnsi="Comic Sans MS" w:cstheme="minorHAnsi"/>
          <w:bCs/>
          <w:iCs/>
          <w:sz w:val="24"/>
          <w:szCs w:val="24"/>
        </w:rPr>
        <w:t>Impact on NP</w:t>
      </w:r>
    </w:p>
    <w:p w14:paraId="7BE05828" w14:textId="48D9DD81" w:rsidR="009052A5" w:rsidRDefault="009052A5" w:rsidP="009052A5">
      <w:pPr>
        <w:numPr>
          <w:ilvl w:val="2"/>
          <w:numId w:val="1"/>
        </w:numPr>
        <w:spacing w:before="120"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>
        <w:rPr>
          <w:rFonts w:ascii="Comic Sans MS" w:hAnsi="Comic Sans MS" w:cstheme="minorHAnsi"/>
          <w:bCs/>
          <w:iCs/>
          <w:sz w:val="24"/>
          <w:szCs w:val="24"/>
        </w:rPr>
        <w:t>Overall Timescales</w:t>
      </w:r>
    </w:p>
    <w:p w14:paraId="48D68508" w14:textId="79DEBBD0" w:rsidR="009052A5" w:rsidRDefault="009052A5" w:rsidP="009052A5">
      <w:pPr>
        <w:numPr>
          <w:ilvl w:val="2"/>
          <w:numId w:val="1"/>
        </w:numPr>
        <w:spacing w:before="120"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>
        <w:rPr>
          <w:rFonts w:ascii="Comic Sans MS" w:hAnsi="Comic Sans MS" w:cstheme="minorHAnsi"/>
          <w:bCs/>
          <w:iCs/>
          <w:sz w:val="24"/>
          <w:szCs w:val="24"/>
        </w:rPr>
        <w:t>Timescale of new sites assessments</w:t>
      </w:r>
    </w:p>
    <w:p w14:paraId="0F73B7A3" w14:textId="3ABB3D0D" w:rsidR="009052A5" w:rsidRDefault="009052A5" w:rsidP="00260160">
      <w:pPr>
        <w:numPr>
          <w:ilvl w:val="2"/>
          <w:numId w:val="1"/>
        </w:numPr>
        <w:spacing w:before="120"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 w:rsidRPr="009052A5">
        <w:rPr>
          <w:rFonts w:ascii="Comic Sans MS" w:hAnsi="Comic Sans MS" w:cstheme="minorHAnsi"/>
          <w:bCs/>
          <w:iCs/>
          <w:sz w:val="24"/>
          <w:szCs w:val="24"/>
        </w:rPr>
        <w:t>TW2, HH, Pigeon, Other sites</w:t>
      </w:r>
    </w:p>
    <w:p w14:paraId="3C21FDE1" w14:textId="5BB6C5E5" w:rsidR="009052A5" w:rsidRPr="009052A5" w:rsidRDefault="009052A5" w:rsidP="00260160">
      <w:pPr>
        <w:numPr>
          <w:ilvl w:val="2"/>
          <w:numId w:val="1"/>
        </w:numPr>
        <w:spacing w:before="120"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>
        <w:rPr>
          <w:rFonts w:ascii="Comic Sans MS" w:hAnsi="Comic Sans MS" w:cstheme="minorHAnsi"/>
          <w:bCs/>
          <w:iCs/>
          <w:sz w:val="24"/>
          <w:szCs w:val="24"/>
        </w:rPr>
        <w:t>Concerns and issues</w:t>
      </w:r>
    </w:p>
    <w:p w14:paraId="26FCC2E0" w14:textId="117AE847" w:rsidR="008A1E8E" w:rsidRPr="005054C2" w:rsidRDefault="008A1E8E" w:rsidP="001A376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 xml:space="preserve">Going forward – next </w:t>
      </w:r>
      <w:r w:rsidR="00001AC3" w:rsidRPr="005054C2">
        <w:rPr>
          <w:rFonts w:ascii="Comic Sans MS" w:hAnsi="Comic Sans MS" w:cstheme="minorHAnsi"/>
          <w:iCs/>
          <w:sz w:val="24"/>
          <w:szCs w:val="24"/>
        </w:rPr>
        <w:t>steps</w:t>
      </w:r>
    </w:p>
    <w:p w14:paraId="356867EE" w14:textId="593A8DCD" w:rsidR="00FE0AAF" w:rsidRPr="005054C2" w:rsidRDefault="00FE0AAF" w:rsidP="001A376B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Dates and Timescales</w:t>
      </w:r>
      <w:r w:rsidR="005054C2" w:rsidRPr="005054C2">
        <w:rPr>
          <w:rFonts w:ascii="Comic Sans MS" w:hAnsi="Comic Sans MS" w:cstheme="minorHAnsi"/>
          <w:iCs/>
          <w:sz w:val="24"/>
          <w:szCs w:val="24"/>
        </w:rPr>
        <w:t xml:space="preserve"> </w:t>
      </w:r>
      <w:r w:rsidR="005054C2" w:rsidRPr="005054C2">
        <w:rPr>
          <w:rFonts w:ascii="Comic Sans MS" w:hAnsi="Comic Sans MS" w:cstheme="minorHAnsi"/>
          <w:bCs/>
          <w:sz w:val="24"/>
          <w:szCs w:val="24"/>
        </w:rPr>
        <w:t>Overview of the Plan – HD</w:t>
      </w:r>
    </w:p>
    <w:p w14:paraId="498DF6FA" w14:textId="035D0BBF" w:rsidR="00DB0809" w:rsidRPr="005054C2" w:rsidRDefault="00881936" w:rsidP="001A376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Grant/Finance</w:t>
      </w:r>
      <w:r w:rsidRPr="005054C2">
        <w:rPr>
          <w:rFonts w:ascii="Comic Sans MS" w:hAnsi="Comic Sans MS" w:cstheme="minorHAnsi"/>
          <w:iCs/>
          <w:sz w:val="24"/>
          <w:szCs w:val="24"/>
        </w:rPr>
        <w:tab/>
      </w:r>
    </w:p>
    <w:p w14:paraId="20D027E8" w14:textId="720F8DF7" w:rsidR="00881936" w:rsidRPr="005054C2" w:rsidRDefault="00881936" w:rsidP="00AC1A02">
      <w:pPr>
        <w:pStyle w:val="ListParagraph"/>
        <w:numPr>
          <w:ilvl w:val="0"/>
          <w:numId w:val="1"/>
        </w:numPr>
        <w:spacing w:before="120"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Media</w:t>
      </w:r>
      <w:r w:rsidR="008A1E8E" w:rsidRPr="005054C2">
        <w:rPr>
          <w:rFonts w:ascii="Comic Sans MS" w:hAnsi="Comic Sans MS" w:cstheme="minorHAnsi"/>
          <w:iCs/>
          <w:sz w:val="24"/>
          <w:szCs w:val="24"/>
        </w:rPr>
        <w:t xml:space="preserve"> – In Touch</w:t>
      </w:r>
    </w:p>
    <w:p w14:paraId="59C63DD5" w14:textId="6854D339" w:rsidR="005054C2" w:rsidRPr="005054C2" w:rsidRDefault="005054C2" w:rsidP="00AC1A02">
      <w:pPr>
        <w:pStyle w:val="ListParagraph"/>
        <w:numPr>
          <w:ilvl w:val="1"/>
          <w:numId w:val="1"/>
        </w:numPr>
        <w:spacing w:before="120"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How we convey these changes to the parish community</w:t>
      </w:r>
    </w:p>
    <w:p w14:paraId="1ED4EF74" w14:textId="77777777" w:rsidR="00881936" w:rsidRPr="005054C2" w:rsidRDefault="00881936" w:rsidP="00AC1A02">
      <w:pPr>
        <w:pStyle w:val="ListParagraph"/>
        <w:numPr>
          <w:ilvl w:val="0"/>
          <w:numId w:val="1"/>
        </w:numPr>
        <w:spacing w:before="120"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Sites</w:t>
      </w:r>
    </w:p>
    <w:p w14:paraId="69F30443" w14:textId="77777777" w:rsidR="00881936" w:rsidRPr="005054C2" w:rsidRDefault="00881936" w:rsidP="00AC1A02">
      <w:pPr>
        <w:pStyle w:val="ListParagraph"/>
        <w:numPr>
          <w:ilvl w:val="1"/>
          <w:numId w:val="1"/>
        </w:numPr>
        <w:spacing w:before="120"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Landbridge</w:t>
      </w:r>
    </w:p>
    <w:p w14:paraId="2AF7775A" w14:textId="77777777" w:rsidR="00881936" w:rsidRPr="005054C2" w:rsidRDefault="00881936" w:rsidP="00AC1A02">
      <w:pPr>
        <w:pStyle w:val="ListParagraph"/>
        <w:numPr>
          <w:ilvl w:val="1"/>
          <w:numId w:val="1"/>
        </w:numPr>
        <w:spacing w:before="120"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 xml:space="preserve">De Zoete </w:t>
      </w:r>
    </w:p>
    <w:p w14:paraId="1A910A97" w14:textId="4BB925F1" w:rsidR="006C133D" w:rsidRPr="005054C2" w:rsidRDefault="006C133D" w:rsidP="00AC1A02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 w:cstheme="minorHAnsi"/>
          <w:sz w:val="24"/>
          <w:szCs w:val="24"/>
        </w:rPr>
      </w:pPr>
      <w:r w:rsidRPr="005054C2">
        <w:rPr>
          <w:rFonts w:ascii="Comic Sans MS" w:hAnsi="Comic Sans MS" w:cstheme="minorHAnsi"/>
          <w:sz w:val="24"/>
          <w:szCs w:val="24"/>
        </w:rPr>
        <w:t>AOB - general</w:t>
      </w:r>
    </w:p>
    <w:p w14:paraId="298D5282" w14:textId="77777777" w:rsidR="00881936" w:rsidRPr="005054C2" w:rsidRDefault="00881936" w:rsidP="00AC1A02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 w:cstheme="minorHAnsi"/>
          <w:sz w:val="24"/>
          <w:szCs w:val="24"/>
        </w:rPr>
      </w:pPr>
      <w:r w:rsidRPr="005054C2">
        <w:rPr>
          <w:rFonts w:ascii="Comic Sans MS" w:eastAsia="Times New Roman" w:hAnsi="Comic Sans MS" w:cstheme="minorHAnsi"/>
          <w:sz w:val="24"/>
          <w:szCs w:val="24"/>
        </w:rPr>
        <w:t>TO AGREE TIME, DATE AND PLACE OF NEXT MEETING</w:t>
      </w:r>
    </w:p>
    <w:p w14:paraId="2DA301EC" w14:textId="77777777" w:rsidR="00881936" w:rsidRPr="005054C2" w:rsidRDefault="00881936" w:rsidP="00AC1A02">
      <w:pPr>
        <w:pStyle w:val="ListParagraph"/>
        <w:numPr>
          <w:ilvl w:val="0"/>
          <w:numId w:val="1"/>
        </w:numPr>
        <w:spacing w:before="120" w:line="240" w:lineRule="auto"/>
        <w:rPr>
          <w:rFonts w:ascii="Comic Sans MS" w:eastAsia="Times New Roman" w:hAnsi="Comic Sans MS" w:cstheme="minorHAnsi"/>
          <w:sz w:val="24"/>
          <w:szCs w:val="24"/>
        </w:rPr>
      </w:pPr>
      <w:r w:rsidRPr="005054C2">
        <w:rPr>
          <w:rFonts w:ascii="Comic Sans MS" w:eastAsia="Times New Roman" w:hAnsi="Comic Sans MS" w:cstheme="minorHAnsi"/>
          <w:sz w:val="24"/>
          <w:szCs w:val="24"/>
        </w:rPr>
        <w:t>ITEMS FOR NEXT MEETING</w:t>
      </w:r>
    </w:p>
    <w:p w14:paraId="68DC9B7B" w14:textId="7AB81D79" w:rsidR="004F5BC3" w:rsidRPr="009052A5" w:rsidRDefault="00881936" w:rsidP="009052A5">
      <w:pPr>
        <w:pStyle w:val="ListParagraph"/>
        <w:numPr>
          <w:ilvl w:val="0"/>
          <w:numId w:val="1"/>
        </w:numPr>
        <w:spacing w:before="120" w:line="240" w:lineRule="auto"/>
        <w:rPr>
          <w:rFonts w:ascii="Comic Sans MS" w:eastAsia="Times New Roman" w:hAnsi="Comic Sans MS" w:cstheme="minorHAnsi"/>
          <w:sz w:val="24"/>
          <w:szCs w:val="24"/>
        </w:rPr>
      </w:pPr>
      <w:r w:rsidRPr="005054C2">
        <w:rPr>
          <w:rFonts w:ascii="Comic Sans MS" w:eastAsia="Times New Roman" w:hAnsi="Comic Sans MS" w:cstheme="minorHAnsi"/>
          <w:sz w:val="24"/>
          <w:szCs w:val="24"/>
        </w:rPr>
        <w:t>CLOSE OF MEETING</w:t>
      </w:r>
    </w:p>
    <w:p w14:paraId="753CC58B" w14:textId="480BEC9A" w:rsidR="004F5BC3" w:rsidRPr="005054C2" w:rsidRDefault="008C1082" w:rsidP="00811914">
      <w:pPr>
        <w:spacing w:before="60" w:after="0" w:line="240" w:lineRule="auto"/>
        <w:rPr>
          <w:rFonts w:ascii="Comic Sans MS" w:hAnsi="Comic Sans MS" w:cstheme="minorHAnsi"/>
          <w:i/>
          <w:iCs/>
          <w:sz w:val="28"/>
          <w:szCs w:val="28"/>
        </w:rPr>
      </w:pPr>
      <w:r w:rsidRPr="005054C2">
        <w:rPr>
          <w:rFonts w:ascii="Comic Sans MS" w:hAnsi="Comic Sans MS" w:cstheme="minorHAnsi"/>
          <w:i/>
          <w:iCs/>
          <w:sz w:val="28"/>
          <w:szCs w:val="28"/>
        </w:rPr>
        <w:t>R Jermyn</w:t>
      </w:r>
    </w:p>
    <w:p w14:paraId="377361A7" w14:textId="68EB5FF2" w:rsidR="004F5BC3" w:rsidRPr="005054C2" w:rsidRDefault="008C1082" w:rsidP="00811914">
      <w:pPr>
        <w:spacing w:before="60" w:after="0" w:line="240" w:lineRule="auto"/>
        <w:rPr>
          <w:rFonts w:ascii="Comic Sans MS" w:hAnsi="Comic Sans MS" w:cstheme="minorHAnsi"/>
          <w:i/>
          <w:iCs/>
          <w:sz w:val="28"/>
          <w:szCs w:val="28"/>
        </w:rPr>
      </w:pPr>
      <w:r w:rsidRPr="005054C2">
        <w:rPr>
          <w:rFonts w:ascii="Comic Sans MS" w:hAnsi="Comic Sans MS" w:cstheme="minorHAnsi"/>
          <w:i/>
          <w:iCs/>
          <w:sz w:val="28"/>
          <w:szCs w:val="28"/>
        </w:rPr>
        <w:t xml:space="preserve">Rhona Jermyn, </w:t>
      </w:r>
      <w:r w:rsidR="005437DC" w:rsidRPr="005054C2">
        <w:rPr>
          <w:rFonts w:ascii="Comic Sans MS" w:hAnsi="Comic Sans MS" w:cstheme="minorHAnsi"/>
          <w:i/>
          <w:iCs/>
          <w:sz w:val="28"/>
          <w:szCs w:val="28"/>
        </w:rPr>
        <w:t>Chair</w:t>
      </w:r>
      <w:r w:rsidR="004A53F4" w:rsidRPr="005054C2">
        <w:rPr>
          <w:rFonts w:ascii="Comic Sans MS" w:hAnsi="Comic Sans MS" w:cstheme="minorHAnsi"/>
          <w:i/>
          <w:iCs/>
          <w:sz w:val="28"/>
          <w:szCs w:val="28"/>
        </w:rPr>
        <w:t xml:space="preserve">, </w:t>
      </w:r>
      <w:r w:rsidR="004F5BC3" w:rsidRPr="005054C2">
        <w:rPr>
          <w:rFonts w:ascii="Comic Sans MS" w:hAnsi="Comic Sans MS" w:cstheme="minorHAnsi"/>
          <w:i/>
          <w:iCs/>
          <w:sz w:val="28"/>
          <w:szCs w:val="28"/>
        </w:rPr>
        <w:t xml:space="preserve">Sproughton </w:t>
      </w:r>
      <w:r w:rsidR="004574F4" w:rsidRPr="005054C2">
        <w:rPr>
          <w:rFonts w:ascii="Comic Sans MS" w:hAnsi="Comic Sans MS" w:cstheme="minorHAnsi"/>
          <w:i/>
          <w:iCs/>
          <w:sz w:val="28"/>
          <w:szCs w:val="28"/>
        </w:rPr>
        <w:t>Neighbourhood Plan Sub-Committee</w:t>
      </w:r>
    </w:p>
    <w:sectPr w:rsidR="004F5BC3" w:rsidRPr="005054C2" w:rsidSect="00D545B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CD48" w14:textId="77777777" w:rsidR="00137AD3" w:rsidRDefault="00137AD3" w:rsidP="004E7E78">
      <w:pPr>
        <w:spacing w:after="0" w:line="240" w:lineRule="auto"/>
      </w:pPr>
      <w:r>
        <w:separator/>
      </w:r>
    </w:p>
  </w:endnote>
  <w:endnote w:type="continuationSeparator" w:id="0">
    <w:p w14:paraId="50FDF0E4" w14:textId="77777777" w:rsidR="00137AD3" w:rsidRDefault="00137AD3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02ED" w14:textId="77777777" w:rsidR="00137AD3" w:rsidRDefault="00137AD3" w:rsidP="004E7E78">
      <w:pPr>
        <w:spacing w:after="0" w:line="240" w:lineRule="auto"/>
      </w:pPr>
      <w:r>
        <w:separator/>
      </w:r>
    </w:p>
  </w:footnote>
  <w:footnote w:type="continuationSeparator" w:id="0">
    <w:p w14:paraId="7049E7BD" w14:textId="77777777" w:rsidR="00137AD3" w:rsidRDefault="00137AD3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5054C2" w:rsidRPr="00C9312D" w14:paraId="6094384C" w14:textId="77777777" w:rsidTr="00792E78">
      <w:trPr>
        <w:jc w:val="center"/>
      </w:trPr>
      <w:tc>
        <w:tcPr>
          <w:tcW w:w="1127" w:type="dxa"/>
        </w:tcPr>
        <w:p w14:paraId="371D7BCB" w14:textId="77777777" w:rsidR="005054C2" w:rsidRPr="00C9312D" w:rsidRDefault="005054C2" w:rsidP="005054C2">
          <w:pPr>
            <w:tabs>
              <w:tab w:val="center" w:pos="254"/>
            </w:tabs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3140A290" wp14:editId="17A937D2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46922262" w14:textId="77777777" w:rsidR="005054C2" w:rsidRDefault="005054C2" w:rsidP="005054C2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 xml:space="preserve">SPROUGHTON </w:t>
          </w:r>
        </w:p>
        <w:p w14:paraId="32143270" w14:textId="1B5E9828" w:rsidR="005054C2" w:rsidRPr="00066202" w:rsidRDefault="005054C2" w:rsidP="005054C2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 xml:space="preserve">Neighbourhood Plan </w:t>
          </w:r>
        </w:p>
      </w:tc>
      <w:tc>
        <w:tcPr>
          <w:tcW w:w="1476" w:type="dxa"/>
        </w:tcPr>
        <w:p w14:paraId="4BDFB79F" w14:textId="77777777" w:rsidR="005054C2" w:rsidRPr="00C9312D" w:rsidRDefault="005054C2" w:rsidP="005054C2">
          <w:pPr>
            <w:tabs>
              <w:tab w:val="center" w:pos="4513"/>
              <w:tab w:val="right" w:pos="9026"/>
            </w:tabs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51CF2E08" wp14:editId="1425D255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CA0934" w14:textId="0A02D02A" w:rsidR="00811914" w:rsidRDefault="00811914" w:rsidP="00811914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E00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6F1B12"/>
    <w:multiLevelType w:val="multilevel"/>
    <w:tmpl w:val="2A76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17"/>
  </w:num>
  <w:num w:numId="9">
    <w:abstractNumId w:val="9"/>
  </w:num>
  <w:num w:numId="10">
    <w:abstractNumId w:val="1"/>
  </w:num>
  <w:num w:numId="11">
    <w:abstractNumId w:val="8"/>
  </w:num>
  <w:num w:numId="12">
    <w:abstractNumId w:val="20"/>
  </w:num>
  <w:num w:numId="13">
    <w:abstractNumId w:val="14"/>
  </w:num>
  <w:num w:numId="14">
    <w:abstractNumId w:val="18"/>
  </w:num>
  <w:num w:numId="15">
    <w:abstractNumId w:val="2"/>
  </w:num>
  <w:num w:numId="16">
    <w:abstractNumId w:val="16"/>
  </w:num>
  <w:num w:numId="17">
    <w:abstractNumId w:val="4"/>
  </w:num>
  <w:num w:numId="18">
    <w:abstractNumId w:val="19"/>
  </w:num>
  <w:num w:numId="19">
    <w:abstractNumId w:val="10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01AC3"/>
    <w:rsid w:val="000028AF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E2103"/>
    <w:rsid w:val="000F1FC8"/>
    <w:rsid w:val="001019EB"/>
    <w:rsid w:val="001027BC"/>
    <w:rsid w:val="0012783E"/>
    <w:rsid w:val="00132531"/>
    <w:rsid w:val="00134A50"/>
    <w:rsid w:val="0013591C"/>
    <w:rsid w:val="00137AD3"/>
    <w:rsid w:val="001941A5"/>
    <w:rsid w:val="001944F0"/>
    <w:rsid w:val="00194B5F"/>
    <w:rsid w:val="0019703F"/>
    <w:rsid w:val="001A16A0"/>
    <w:rsid w:val="001A376B"/>
    <w:rsid w:val="001A38FD"/>
    <w:rsid w:val="001A5CCE"/>
    <w:rsid w:val="001B3E9A"/>
    <w:rsid w:val="001C063B"/>
    <w:rsid w:val="001C0760"/>
    <w:rsid w:val="001D383D"/>
    <w:rsid w:val="001D5D14"/>
    <w:rsid w:val="001D5F54"/>
    <w:rsid w:val="001E7869"/>
    <w:rsid w:val="001F647B"/>
    <w:rsid w:val="001F756D"/>
    <w:rsid w:val="00207379"/>
    <w:rsid w:val="00217EA2"/>
    <w:rsid w:val="0022560A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740F5"/>
    <w:rsid w:val="003816B9"/>
    <w:rsid w:val="00386EFE"/>
    <w:rsid w:val="0039603D"/>
    <w:rsid w:val="003A7DCE"/>
    <w:rsid w:val="003B41CE"/>
    <w:rsid w:val="003C1D4E"/>
    <w:rsid w:val="003E1C54"/>
    <w:rsid w:val="00417FA1"/>
    <w:rsid w:val="00436B6A"/>
    <w:rsid w:val="00450957"/>
    <w:rsid w:val="00451DDC"/>
    <w:rsid w:val="004522BC"/>
    <w:rsid w:val="004574F4"/>
    <w:rsid w:val="00464F86"/>
    <w:rsid w:val="0047375E"/>
    <w:rsid w:val="00480388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288F"/>
    <w:rsid w:val="0050314F"/>
    <w:rsid w:val="005054C2"/>
    <w:rsid w:val="00506869"/>
    <w:rsid w:val="00512468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22EC"/>
    <w:rsid w:val="006677E7"/>
    <w:rsid w:val="00675CF2"/>
    <w:rsid w:val="0068240A"/>
    <w:rsid w:val="00697F1C"/>
    <w:rsid w:val="006B098D"/>
    <w:rsid w:val="006B3941"/>
    <w:rsid w:val="006B5861"/>
    <w:rsid w:val="006C133D"/>
    <w:rsid w:val="006C395D"/>
    <w:rsid w:val="006C6052"/>
    <w:rsid w:val="006D3595"/>
    <w:rsid w:val="006D6509"/>
    <w:rsid w:val="006D7327"/>
    <w:rsid w:val="006E128F"/>
    <w:rsid w:val="006E361C"/>
    <w:rsid w:val="006E6393"/>
    <w:rsid w:val="00717EAD"/>
    <w:rsid w:val="00721377"/>
    <w:rsid w:val="00734295"/>
    <w:rsid w:val="007505A4"/>
    <w:rsid w:val="00764500"/>
    <w:rsid w:val="00771192"/>
    <w:rsid w:val="00773C10"/>
    <w:rsid w:val="007740E9"/>
    <w:rsid w:val="007C133A"/>
    <w:rsid w:val="007E3C94"/>
    <w:rsid w:val="007E49B2"/>
    <w:rsid w:val="007E74C2"/>
    <w:rsid w:val="007E7BB5"/>
    <w:rsid w:val="007F0051"/>
    <w:rsid w:val="008052D2"/>
    <w:rsid w:val="00811914"/>
    <w:rsid w:val="008632E8"/>
    <w:rsid w:val="0088113D"/>
    <w:rsid w:val="00881936"/>
    <w:rsid w:val="008830C0"/>
    <w:rsid w:val="00890107"/>
    <w:rsid w:val="00895F3B"/>
    <w:rsid w:val="008A19A5"/>
    <w:rsid w:val="008A1E8E"/>
    <w:rsid w:val="008A4023"/>
    <w:rsid w:val="008B5DFC"/>
    <w:rsid w:val="008C1082"/>
    <w:rsid w:val="008D0125"/>
    <w:rsid w:val="008D52C5"/>
    <w:rsid w:val="008D60F1"/>
    <w:rsid w:val="008D6CFF"/>
    <w:rsid w:val="008E18B6"/>
    <w:rsid w:val="008E4B52"/>
    <w:rsid w:val="008F6A97"/>
    <w:rsid w:val="00903ADA"/>
    <w:rsid w:val="009052A5"/>
    <w:rsid w:val="00922C1D"/>
    <w:rsid w:val="009616C6"/>
    <w:rsid w:val="00964516"/>
    <w:rsid w:val="00995DDE"/>
    <w:rsid w:val="009A6640"/>
    <w:rsid w:val="009F5B8A"/>
    <w:rsid w:val="009F6225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93CBD"/>
    <w:rsid w:val="00AA3055"/>
    <w:rsid w:val="00AC1A02"/>
    <w:rsid w:val="00AD0761"/>
    <w:rsid w:val="00AD3468"/>
    <w:rsid w:val="00AE3E48"/>
    <w:rsid w:val="00AE7391"/>
    <w:rsid w:val="00B02C6F"/>
    <w:rsid w:val="00B05C92"/>
    <w:rsid w:val="00B14D36"/>
    <w:rsid w:val="00B44F06"/>
    <w:rsid w:val="00B63CCA"/>
    <w:rsid w:val="00B70E77"/>
    <w:rsid w:val="00B7111E"/>
    <w:rsid w:val="00B755F3"/>
    <w:rsid w:val="00B81DFB"/>
    <w:rsid w:val="00B9757A"/>
    <w:rsid w:val="00BD0EAE"/>
    <w:rsid w:val="00BF70EF"/>
    <w:rsid w:val="00C03DFC"/>
    <w:rsid w:val="00C15FFD"/>
    <w:rsid w:val="00C27F7A"/>
    <w:rsid w:val="00C47D66"/>
    <w:rsid w:val="00C6382A"/>
    <w:rsid w:val="00CA0939"/>
    <w:rsid w:val="00CB4C9F"/>
    <w:rsid w:val="00CC2FB1"/>
    <w:rsid w:val="00CD01A7"/>
    <w:rsid w:val="00D33B3E"/>
    <w:rsid w:val="00D3543F"/>
    <w:rsid w:val="00D4111A"/>
    <w:rsid w:val="00D545BE"/>
    <w:rsid w:val="00D63D2B"/>
    <w:rsid w:val="00D805A4"/>
    <w:rsid w:val="00D909AC"/>
    <w:rsid w:val="00DA228E"/>
    <w:rsid w:val="00DA310F"/>
    <w:rsid w:val="00DA34CF"/>
    <w:rsid w:val="00DB0809"/>
    <w:rsid w:val="00DB6628"/>
    <w:rsid w:val="00DC31C2"/>
    <w:rsid w:val="00DE6207"/>
    <w:rsid w:val="00E06FF0"/>
    <w:rsid w:val="00E21F4C"/>
    <w:rsid w:val="00E24322"/>
    <w:rsid w:val="00E27C23"/>
    <w:rsid w:val="00E37086"/>
    <w:rsid w:val="00E632E3"/>
    <w:rsid w:val="00E6512E"/>
    <w:rsid w:val="00E726AD"/>
    <w:rsid w:val="00E90D7F"/>
    <w:rsid w:val="00EC59B3"/>
    <w:rsid w:val="00ED6D2D"/>
    <w:rsid w:val="00EE07B4"/>
    <w:rsid w:val="00EE4059"/>
    <w:rsid w:val="00EF07BF"/>
    <w:rsid w:val="00EF45E5"/>
    <w:rsid w:val="00EF75BF"/>
    <w:rsid w:val="00F14162"/>
    <w:rsid w:val="00F26AE9"/>
    <w:rsid w:val="00F302F7"/>
    <w:rsid w:val="00F56F78"/>
    <w:rsid w:val="00F731AA"/>
    <w:rsid w:val="00F756FB"/>
    <w:rsid w:val="00F95B8B"/>
    <w:rsid w:val="00F97390"/>
    <w:rsid w:val="00FA7353"/>
    <w:rsid w:val="00FB0343"/>
    <w:rsid w:val="00FC643F"/>
    <w:rsid w:val="00FD5D2A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  <w:style w:type="table" w:styleId="TableGrid">
    <w:name w:val="Table Grid"/>
    <w:basedOn w:val="TableNormal"/>
    <w:uiPriority w:val="39"/>
    <w:rsid w:val="0050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2</cp:revision>
  <cp:lastPrinted>2020-09-28T15:50:00Z</cp:lastPrinted>
  <dcterms:created xsi:type="dcterms:W3CDTF">2021-12-29T12:07:00Z</dcterms:created>
  <dcterms:modified xsi:type="dcterms:W3CDTF">2021-12-29T12:07:00Z</dcterms:modified>
</cp:coreProperties>
</file>