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3041A" w14:textId="6C141A41" w:rsidR="007F330A" w:rsidRDefault="007F330A">
      <w:pPr>
        <w:rPr>
          <w:b/>
          <w:bCs/>
          <w:u w:val="single"/>
        </w:rPr>
      </w:pPr>
      <w:bookmarkStart w:id="0" w:name="_GoBack"/>
      <w:bookmarkEnd w:id="0"/>
      <w:r w:rsidRPr="007F330A">
        <w:rPr>
          <w:b/>
          <w:bCs/>
          <w:u w:val="single"/>
        </w:rPr>
        <w:t xml:space="preserve">Sproughton Neighbourhood Plan Meeting Minutes: </w:t>
      </w:r>
      <w:r w:rsidR="0032566D">
        <w:rPr>
          <w:b/>
          <w:bCs/>
          <w:u w:val="single"/>
        </w:rPr>
        <w:t>10/12/20</w:t>
      </w:r>
    </w:p>
    <w:p w14:paraId="4861420C" w14:textId="77777777" w:rsidR="007F330A" w:rsidRDefault="007F330A">
      <w:pPr>
        <w:rPr>
          <w:b/>
          <w:bCs/>
          <w:u w:val="single"/>
        </w:rPr>
      </w:pPr>
    </w:p>
    <w:p w14:paraId="562F8FB7" w14:textId="410CC942" w:rsidR="007F330A" w:rsidRDefault="007F330A">
      <w:r>
        <w:t>Meeting commenced at 1</w:t>
      </w:r>
      <w:r w:rsidR="002213DE">
        <w:t>8.36</w:t>
      </w:r>
    </w:p>
    <w:p w14:paraId="2291CBA9" w14:textId="76792C34" w:rsidR="005C1BDA" w:rsidRDefault="005C1BDA">
      <w:r>
        <w:t>Present – Rhona / Helen / Ken / Sharon / Ian and A</w:t>
      </w:r>
      <w:r w:rsidR="00235880">
        <w:t>nn</w:t>
      </w:r>
      <w:r>
        <w:t xml:space="preserve">e </w:t>
      </w:r>
    </w:p>
    <w:p w14:paraId="79A932A6" w14:textId="77777777" w:rsidR="007F330A" w:rsidRDefault="007F330A">
      <w:r>
        <w:t xml:space="preserve">Apologies – Simon Curl </w:t>
      </w:r>
    </w:p>
    <w:p w14:paraId="6B08FBF8" w14:textId="77777777" w:rsidR="007F330A" w:rsidRDefault="007F330A">
      <w:r>
        <w:t xml:space="preserve">Declaration of interest for any item on the agenda – none raised </w:t>
      </w:r>
    </w:p>
    <w:p w14:paraId="52B74810" w14:textId="77777777" w:rsidR="007F330A" w:rsidRPr="007F330A" w:rsidRDefault="007F330A">
      <w:r>
        <w:t xml:space="preserve">Declaration of any pecuniary interest – none raised </w:t>
      </w:r>
    </w:p>
    <w:p w14:paraId="5C54681A" w14:textId="1F54B279" w:rsidR="007F330A" w:rsidRDefault="007F330A">
      <w:r>
        <w:t xml:space="preserve">Previous </w:t>
      </w:r>
      <w:r w:rsidR="002213DE">
        <w:t>meetings</w:t>
      </w:r>
      <w:r>
        <w:t xml:space="preserve"> minutes </w:t>
      </w:r>
      <w:r w:rsidR="00925E6C">
        <w:t xml:space="preserve">proposed by Ken, confirmed by Helen. </w:t>
      </w:r>
    </w:p>
    <w:p w14:paraId="2D2A8291" w14:textId="37528D32" w:rsidR="007F330A" w:rsidRDefault="007F330A"/>
    <w:p w14:paraId="0DECCD9F" w14:textId="36CA1B0A" w:rsidR="00E6347C" w:rsidRDefault="00E6347C">
      <w:r>
        <w:t>Update from SPC:</w:t>
      </w:r>
    </w:p>
    <w:p w14:paraId="027C16F1" w14:textId="3799DD2B" w:rsidR="00E6347C" w:rsidRDefault="00E6347C" w:rsidP="00E6347C">
      <w:pPr>
        <w:pStyle w:val="ListParagraph"/>
        <w:numPr>
          <w:ilvl w:val="0"/>
          <w:numId w:val="9"/>
        </w:numPr>
      </w:pPr>
      <w:r>
        <w:t xml:space="preserve">Jo HOBBS (BDC) is pushing for SPC </w:t>
      </w:r>
      <w:r w:rsidR="004C3EBE">
        <w:t xml:space="preserve">to agree the 106 for Pigeon. </w:t>
      </w:r>
    </w:p>
    <w:p w14:paraId="24C69CEE" w14:textId="1685EEEB" w:rsidR="004C3EBE" w:rsidRDefault="004C3EBE" w:rsidP="00E6347C">
      <w:pPr>
        <w:pStyle w:val="ListParagraph"/>
        <w:numPr>
          <w:ilvl w:val="0"/>
          <w:numId w:val="9"/>
        </w:numPr>
      </w:pPr>
      <w:r>
        <w:t xml:space="preserve">SPC are requesting the handover of the </w:t>
      </w:r>
      <w:r w:rsidR="00D73DFB">
        <w:t xml:space="preserve">woodland / allotments and communal space to the SPC. </w:t>
      </w:r>
    </w:p>
    <w:p w14:paraId="2B2B5FA6" w14:textId="09C8B94E" w:rsidR="00D73DFB" w:rsidRDefault="00EB5567" w:rsidP="00E6347C">
      <w:pPr>
        <w:pStyle w:val="ListParagraph"/>
        <w:numPr>
          <w:ilvl w:val="0"/>
          <w:numId w:val="9"/>
        </w:numPr>
      </w:pPr>
      <w:r>
        <w:t xml:space="preserve">Concerns raised </w:t>
      </w:r>
      <w:r w:rsidR="00641959">
        <w:t xml:space="preserve">as to the impression of collusion between </w:t>
      </w:r>
      <w:r>
        <w:t xml:space="preserve">Jo and Robert HOBBS given that Robert has proposed the HH site </w:t>
      </w:r>
      <w:r w:rsidR="00641959">
        <w:t>in the JLP.</w:t>
      </w:r>
    </w:p>
    <w:p w14:paraId="3A4F4F6D" w14:textId="77777777" w:rsidR="00533871" w:rsidRDefault="00533871" w:rsidP="000F6A69"/>
    <w:p w14:paraId="7BC670DC" w14:textId="7A8E25DC" w:rsidR="000F6A69" w:rsidRDefault="00C123A7" w:rsidP="000F6A69">
      <w:r>
        <w:t>General Updates:</w:t>
      </w:r>
    </w:p>
    <w:p w14:paraId="43250DD9" w14:textId="40F36909" w:rsidR="00C123A7" w:rsidRDefault="00C123A7" w:rsidP="00C123A7">
      <w:pPr>
        <w:pStyle w:val="ListParagraph"/>
        <w:numPr>
          <w:ilvl w:val="0"/>
          <w:numId w:val="10"/>
        </w:numPr>
      </w:pPr>
      <w:r>
        <w:t xml:space="preserve">Update re school engagement for In Touch Magazine has been completed. </w:t>
      </w:r>
    </w:p>
    <w:p w14:paraId="55115BEE" w14:textId="0DAE8190" w:rsidR="00C123A7" w:rsidRDefault="00A1117B" w:rsidP="00C123A7">
      <w:pPr>
        <w:pStyle w:val="ListParagraph"/>
        <w:numPr>
          <w:ilvl w:val="0"/>
          <w:numId w:val="10"/>
        </w:numPr>
      </w:pPr>
      <w:r>
        <w:t xml:space="preserve">Ken has obtained </w:t>
      </w:r>
      <w:r w:rsidR="00BB1AEA">
        <w:t>photos</w:t>
      </w:r>
      <w:r>
        <w:t xml:space="preserve"> from Doreen (village recorder) folders to be shared with Abbe for review and photo’s to be identified for publication. </w:t>
      </w:r>
      <w:r w:rsidR="00BB1AEA">
        <w:t xml:space="preserve">Relevant information on history of Sproughton to be added into the NP document. </w:t>
      </w:r>
      <w:r w:rsidR="00533871" w:rsidRPr="00E86E51">
        <w:rPr>
          <w:color w:val="00B0F0"/>
        </w:rPr>
        <w:t>(action Ken and A</w:t>
      </w:r>
      <w:r w:rsidR="00235880">
        <w:rPr>
          <w:color w:val="00B0F0"/>
        </w:rPr>
        <w:t>nn</w:t>
      </w:r>
      <w:r w:rsidR="00533871" w:rsidRPr="00E86E51">
        <w:rPr>
          <w:color w:val="00B0F0"/>
        </w:rPr>
        <w:t xml:space="preserve">e) </w:t>
      </w:r>
    </w:p>
    <w:p w14:paraId="244EB54E" w14:textId="77777777" w:rsidR="00533871" w:rsidRDefault="00533871" w:rsidP="00C63DFF"/>
    <w:p w14:paraId="4A2877E6" w14:textId="4058A8C0" w:rsidR="00C63DFF" w:rsidRDefault="00533871" w:rsidP="00C63DFF">
      <w:r>
        <w:t>Update on Plan from Helen:</w:t>
      </w:r>
    </w:p>
    <w:p w14:paraId="0B432302" w14:textId="23B12BB0" w:rsidR="00533871" w:rsidRDefault="00FB00F4" w:rsidP="00533871">
      <w:pPr>
        <w:pStyle w:val="ListParagraph"/>
        <w:numPr>
          <w:ilvl w:val="0"/>
          <w:numId w:val="11"/>
        </w:numPr>
      </w:pPr>
      <w:r>
        <w:t xml:space="preserve">Currently unable to </w:t>
      </w:r>
      <w:r w:rsidR="00900EC9">
        <w:t xml:space="preserve">complete public update due to COVID – draft plan to be drawn up for exhibition in January </w:t>
      </w:r>
      <w:r w:rsidR="00905154">
        <w:t xml:space="preserve">. </w:t>
      </w:r>
    </w:p>
    <w:p w14:paraId="5EE5B21D" w14:textId="5B2FB218" w:rsidR="00905154" w:rsidRPr="00E86E51" w:rsidRDefault="00905154" w:rsidP="00533871">
      <w:pPr>
        <w:pStyle w:val="ListParagraph"/>
        <w:numPr>
          <w:ilvl w:val="0"/>
          <w:numId w:val="11"/>
        </w:numPr>
      </w:pPr>
      <w:r>
        <w:t xml:space="preserve">All site assessments will be completed </w:t>
      </w:r>
      <w:r w:rsidR="00135A16">
        <w:t xml:space="preserve">by the end of December however </w:t>
      </w:r>
      <w:r w:rsidR="00C775A7">
        <w:t>D</w:t>
      </w:r>
      <w:r w:rsidR="00135A16">
        <w:t xml:space="preserve">esign </w:t>
      </w:r>
      <w:r w:rsidR="00C775A7">
        <w:t>C</w:t>
      </w:r>
      <w:r w:rsidR="00135A16">
        <w:t xml:space="preserve">odes </w:t>
      </w:r>
      <w:r w:rsidR="00C775A7">
        <w:t>won’t</w:t>
      </w:r>
      <w:r w:rsidR="00135A16">
        <w:t xml:space="preserve"> be </w:t>
      </w:r>
      <w:r w:rsidR="00C775A7">
        <w:t>prepared</w:t>
      </w:r>
      <w:r w:rsidR="00135A16">
        <w:t xml:space="preserve"> until the </w:t>
      </w:r>
      <w:r w:rsidR="00C775A7">
        <w:t>end of January. Noted the importance of accuracy with the Design Codes</w:t>
      </w:r>
      <w:r w:rsidR="00C775A7" w:rsidRPr="00E86E51">
        <w:t xml:space="preserve">. </w:t>
      </w:r>
    </w:p>
    <w:p w14:paraId="4FD02673" w14:textId="1DB0E398" w:rsidR="00E86E51" w:rsidRDefault="00E86E51" w:rsidP="00533871">
      <w:pPr>
        <w:pStyle w:val="ListParagraph"/>
        <w:numPr>
          <w:ilvl w:val="0"/>
          <w:numId w:val="11"/>
        </w:numPr>
        <w:rPr>
          <w:color w:val="00B0F0"/>
        </w:rPr>
      </w:pPr>
      <w:r w:rsidRPr="00E86E51">
        <w:t>All draft</w:t>
      </w:r>
      <w:r>
        <w:t xml:space="preserve"> sections of the plan to be completed by next Thursday. </w:t>
      </w:r>
      <w:r w:rsidRPr="00E86E51">
        <w:rPr>
          <w:color w:val="00B0F0"/>
        </w:rPr>
        <w:t>(action Ken, Rhona, Helen and Sharon)</w:t>
      </w:r>
    </w:p>
    <w:p w14:paraId="26181177" w14:textId="6D842A83" w:rsidR="00E86E51" w:rsidRPr="009215C3" w:rsidRDefault="009215C3" w:rsidP="00533871">
      <w:pPr>
        <w:pStyle w:val="ListParagraph"/>
        <w:numPr>
          <w:ilvl w:val="0"/>
          <w:numId w:val="11"/>
        </w:numPr>
        <w:rPr>
          <w:color w:val="00B0F0"/>
        </w:rPr>
      </w:pPr>
      <w:r>
        <w:t xml:space="preserve">Thank you from Ken to Ian for his assistance in the matter. </w:t>
      </w:r>
    </w:p>
    <w:p w14:paraId="025FC4B3" w14:textId="29DAD4BA" w:rsidR="009215C3" w:rsidRPr="00E86E51" w:rsidRDefault="009D50D8" w:rsidP="00533871">
      <w:pPr>
        <w:pStyle w:val="ListParagraph"/>
        <w:numPr>
          <w:ilvl w:val="0"/>
          <w:numId w:val="11"/>
        </w:numPr>
        <w:rPr>
          <w:color w:val="00B0F0"/>
        </w:rPr>
      </w:pPr>
      <w:r>
        <w:t xml:space="preserve">Ian raised concerns that he had not seen any of the drafts so far reiterating the importance of his reviewing of the work completed to avoid rewriting. </w:t>
      </w:r>
      <w:r w:rsidR="00262511">
        <w:t xml:space="preserve">Rhona to email first draft to Ian ASAP. </w:t>
      </w:r>
      <w:r w:rsidR="00262511" w:rsidRPr="00262511">
        <w:rPr>
          <w:color w:val="00B0F0"/>
        </w:rPr>
        <w:t xml:space="preserve">(action Rhona) </w:t>
      </w:r>
    </w:p>
    <w:p w14:paraId="19851EA0" w14:textId="533E5544" w:rsidR="001A2A7D" w:rsidRDefault="001A2A7D" w:rsidP="001A2A7D">
      <w:pPr>
        <w:ind w:left="360"/>
      </w:pPr>
    </w:p>
    <w:p w14:paraId="1959EF11" w14:textId="117724EA" w:rsidR="001A2A7D" w:rsidRDefault="001A2A7D" w:rsidP="001A2A7D">
      <w:r>
        <w:t>Grant Update:</w:t>
      </w:r>
    </w:p>
    <w:p w14:paraId="22CFDE08" w14:textId="41198E79" w:rsidR="001A2A7D" w:rsidRDefault="008D78CC" w:rsidP="001A2A7D">
      <w:pPr>
        <w:pStyle w:val="ListParagraph"/>
        <w:numPr>
          <w:ilvl w:val="0"/>
          <w:numId w:val="12"/>
        </w:numPr>
      </w:pPr>
      <w:r>
        <w:lastRenderedPageBreak/>
        <w:t>Query if there was still an o/s action for the 1</w:t>
      </w:r>
      <w:r w:rsidRPr="008D78CC">
        <w:rPr>
          <w:vertAlign w:val="superscript"/>
        </w:rPr>
        <w:t>st</w:t>
      </w:r>
      <w:r>
        <w:t xml:space="preserve"> grant to be closed due to  a VAT issue – this has been completed and Ian has been paid an initial amount by Kirsty (SPC Clerk.) </w:t>
      </w:r>
    </w:p>
    <w:p w14:paraId="0C7B897C" w14:textId="41F5142B" w:rsidR="008D78CC" w:rsidRDefault="008D78CC" w:rsidP="008D78CC"/>
    <w:p w14:paraId="72139F31" w14:textId="012DDA67" w:rsidR="008D78CC" w:rsidRDefault="007E4AB7" w:rsidP="008D78CC">
      <w:r>
        <w:t xml:space="preserve">Ian: </w:t>
      </w:r>
    </w:p>
    <w:p w14:paraId="57204D1A" w14:textId="327AD3D8" w:rsidR="007E4AB7" w:rsidRDefault="00081152" w:rsidP="007E4AB7">
      <w:pPr>
        <w:pStyle w:val="ListParagraph"/>
        <w:numPr>
          <w:ilvl w:val="0"/>
          <w:numId w:val="12"/>
        </w:numPr>
      </w:pPr>
      <w:r>
        <w:t xml:space="preserve">Request for update when group thinks they are ready to consult on the plan. </w:t>
      </w:r>
    </w:p>
    <w:p w14:paraId="2D1DC802" w14:textId="1F3771BA" w:rsidR="00081152" w:rsidRDefault="009F6689" w:rsidP="007E4AB7">
      <w:pPr>
        <w:pStyle w:val="ListParagraph"/>
        <w:numPr>
          <w:ilvl w:val="0"/>
          <w:numId w:val="12"/>
        </w:numPr>
      </w:pPr>
      <w:r>
        <w:t xml:space="preserve">Plan will need to be consulted </w:t>
      </w:r>
      <w:r w:rsidR="006C0E92">
        <w:t xml:space="preserve">with SPC before submission to BDC. </w:t>
      </w:r>
    </w:p>
    <w:p w14:paraId="2D12A4C5" w14:textId="133CC4B3" w:rsidR="006C0E92" w:rsidRDefault="006C0E92" w:rsidP="007E4AB7">
      <w:pPr>
        <w:pStyle w:val="ListParagraph"/>
        <w:numPr>
          <w:ilvl w:val="0"/>
          <w:numId w:val="12"/>
        </w:numPr>
      </w:pPr>
      <w:r>
        <w:t>Stages as follows:</w:t>
      </w:r>
    </w:p>
    <w:p w14:paraId="1D52B6E9" w14:textId="3EAF44F4" w:rsidR="006C0E92" w:rsidRDefault="006C0E92" w:rsidP="006C0E92">
      <w:pPr>
        <w:pStyle w:val="ListParagraph"/>
        <w:numPr>
          <w:ilvl w:val="1"/>
          <w:numId w:val="12"/>
        </w:numPr>
      </w:pPr>
      <w:r>
        <w:t>Word version to SPC</w:t>
      </w:r>
    </w:p>
    <w:p w14:paraId="64F522C0" w14:textId="68B5554E" w:rsidR="006C0E92" w:rsidRDefault="00243A65" w:rsidP="006C0E92">
      <w:pPr>
        <w:pStyle w:val="ListParagraph"/>
        <w:numPr>
          <w:ilvl w:val="1"/>
          <w:numId w:val="12"/>
        </w:numPr>
      </w:pPr>
      <w:r>
        <w:t>Week to read and review</w:t>
      </w:r>
    </w:p>
    <w:p w14:paraId="0F9678F7" w14:textId="7372E17E" w:rsidR="00243A65" w:rsidRDefault="00243A65" w:rsidP="006C0E92">
      <w:pPr>
        <w:pStyle w:val="ListParagraph"/>
        <w:numPr>
          <w:ilvl w:val="1"/>
          <w:numId w:val="12"/>
        </w:numPr>
      </w:pPr>
      <w:r>
        <w:t>When approved for publishing Ian will put through desk top publishing</w:t>
      </w:r>
    </w:p>
    <w:p w14:paraId="7FA0A5DF" w14:textId="00E33E6A" w:rsidR="006636A9" w:rsidRDefault="00275274" w:rsidP="006636A9">
      <w:pPr>
        <w:pStyle w:val="ListParagraph"/>
        <w:numPr>
          <w:ilvl w:val="1"/>
          <w:numId w:val="12"/>
        </w:numPr>
      </w:pPr>
      <w:r>
        <w:t xml:space="preserve">Ian will require </w:t>
      </w:r>
      <w:r w:rsidR="004B3C7F">
        <w:t>all photos</w:t>
      </w:r>
      <w:r w:rsidR="000926F3">
        <w:t xml:space="preserve"> and </w:t>
      </w:r>
      <w:r w:rsidR="004B3C7F">
        <w:t>information on mapping areas</w:t>
      </w:r>
      <w:r w:rsidR="000926F3">
        <w:t xml:space="preserve"> so to do all the graphics. He will produce a feedback graph and policies map. </w:t>
      </w:r>
    </w:p>
    <w:p w14:paraId="28DE28B9" w14:textId="11A92618" w:rsidR="006636A9" w:rsidRDefault="00316B62" w:rsidP="006636A9">
      <w:pPr>
        <w:pStyle w:val="ListParagraph"/>
        <w:numPr>
          <w:ilvl w:val="0"/>
          <w:numId w:val="14"/>
        </w:numPr>
      </w:pPr>
      <w:r>
        <w:t xml:space="preserve">Time from approval by SPC to formal consultation = 3 weeks. </w:t>
      </w:r>
    </w:p>
    <w:p w14:paraId="21271ACC" w14:textId="6E61ABC7" w:rsidR="00B347D2" w:rsidRDefault="00B347D2" w:rsidP="006636A9">
      <w:pPr>
        <w:pStyle w:val="ListParagraph"/>
        <w:numPr>
          <w:ilvl w:val="0"/>
          <w:numId w:val="14"/>
        </w:numPr>
      </w:pPr>
      <w:r>
        <w:t xml:space="preserve">Will obtain details of external agencies with who there is the requirement for formal consultation. </w:t>
      </w:r>
    </w:p>
    <w:p w14:paraId="3407F5B1" w14:textId="0DC9CC90" w:rsidR="00CE4B42" w:rsidRDefault="00CE4B42" w:rsidP="006636A9">
      <w:pPr>
        <w:pStyle w:val="ListParagraph"/>
        <w:numPr>
          <w:ilvl w:val="0"/>
          <w:numId w:val="14"/>
        </w:numPr>
      </w:pPr>
      <w:r>
        <w:t xml:space="preserve">Will provide </w:t>
      </w:r>
      <w:r w:rsidR="00527D70">
        <w:t xml:space="preserve">letter structure for consultation. </w:t>
      </w:r>
    </w:p>
    <w:p w14:paraId="11B97939" w14:textId="12ECE06B" w:rsidR="00527D70" w:rsidRDefault="008065C4" w:rsidP="006636A9">
      <w:pPr>
        <w:pStyle w:val="ListParagraph"/>
        <w:numPr>
          <w:ilvl w:val="0"/>
          <w:numId w:val="14"/>
        </w:numPr>
      </w:pPr>
      <w:r>
        <w:t xml:space="preserve">Will produce a comment form for each policy, online. Paper responses will </w:t>
      </w:r>
      <w:r w:rsidR="004C0943">
        <w:t xml:space="preserve">need to be added to the online responses. </w:t>
      </w:r>
      <w:r w:rsidR="00541EB6">
        <w:t xml:space="preserve">Standard response rate is </w:t>
      </w:r>
      <w:r w:rsidR="00915179">
        <w:t>5-10% of the population</w:t>
      </w:r>
      <w:r w:rsidR="008E3924">
        <w:t>.</w:t>
      </w:r>
    </w:p>
    <w:p w14:paraId="246A2604" w14:textId="0F5524C4" w:rsidR="008E3924" w:rsidRDefault="008E3924" w:rsidP="006636A9">
      <w:pPr>
        <w:pStyle w:val="ListParagraph"/>
        <w:numPr>
          <w:ilvl w:val="0"/>
          <w:numId w:val="14"/>
        </w:numPr>
      </w:pPr>
      <w:r>
        <w:t xml:space="preserve">Need to consult with every resident and </w:t>
      </w:r>
      <w:r w:rsidR="00895AB5">
        <w:t xml:space="preserve">business in the parish. </w:t>
      </w:r>
    </w:p>
    <w:p w14:paraId="50703165" w14:textId="49A5ECE5" w:rsidR="00BC2C92" w:rsidRDefault="00BC2C92" w:rsidP="006636A9">
      <w:pPr>
        <w:pStyle w:val="ListParagraph"/>
        <w:numPr>
          <w:ilvl w:val="0"/>
          <w:numId w:val="14"/>
        </w:numPr>
      </w:pPr>
      <w:r>
        <w:t xml:space="preserve">Considering the possibility of </w:t>
      </w:r>
      <w:r w:rsidR="00AE792B">
        <w:t>submission of the NP before the new “White Paper.”</w:t>
      </w:r>
    </w:p>
    <w:p w14:paraId="7D7DEC0C" w14:textId="61AFA0C8" w:rsidR="00AE792B" w:rsidRDefault="00AE792B" w:rsidP="006636A9">
      <w:pPr>
        <w:pStyle w:val="ListParagraph"/>
        <w:numPr>
          <w:ilvl w:val="0"/>
          <w:numId w:val="14"/>
        </w:numPr>
      </w:pPr>
      <w:r>
        <w:t xml:space="preserve">Time frame for consultation </w:t>
      </w:r>
      <w:r w:rsidR="00272B64">
        <w:t>1</w:t>
      </w:r>
      <w:r w:rsidR="00272B64" w:rsidRPr="00272B64">
        <w:rPr>
          <w:vertAlign w:val="superscript"/>
        </w:rPr>
        <w:t>st</w:t>
      </w:r>
      <w:r w:rsidR="00272B64">
        <w:t xml:space="preserve"> of March to </w:t>
      </w:r>
      <w:proofErr w:type="spellStart"/>
      <w:r w:rsidR="00272B64">
        <w:t>Mid April</w:t>
      </w:r>
      <w:proofErr w:type="spellEnd"/>
      <w:r w:rsidR="00272B64">
        <w:t xml:space="preserve">? </w:t>
      </w:r>
    </w:p>
    <w:p w14:paraId="29B806F4" w14:textId="3C482133" w:rsidR="00272B64" w:rsidRDefault="00272B64" w:rsidP="006636A9">
      <w:pPr>
        <w:pStyle w:val="ListParagraph"/>
        <w:numPr>
          <w:ilvl w:val="0"/>
          <w:numId w:val="14"/>
        </w:numPr>
      </w:pPr>
      <w:r>
        <w:t xml:space="preserve">1 month to 6 weeks to review comments and make changes. </w:t>
      </w:r>
    </w:p>
    <w:p w14:paraId="362E6FD4" w14:textId="5EA8D76A" w:rsidR="00272B64" w:rsidRDefault="00087DE7" w:rsidP="006636A9">
      <w:pPr>
        <w:pStyle w:val="ListParagraph"/>
        <w:numPr>
          <w:ilvl w:val="0"/>
          <w:numId w:val="14"/>
        </w:numPr>
      </w:pPr>
      <w:r>
        <w:t xml:space="preserve">Ideally submit </w:t>
      </w:r>
      <w:r w:rsidR="005E03F9">
        <w:t>NP by end of May</w:t>
      </w:r>
      <w:r w:rsidR="002170CD">
        <w:t xml:space="preserve"> to BDC.</w:t>
      </w:r>
    </w:p>
    <w:p w14:paraId="0E5CD7E0" w14:textId="2CAAA105" w:rsidR="00115465" w:rsidRDefault="00115465" w:rsidP="00115465"/>
    <w:p w14:paraId="32AE6274" w14:textId="77777777" w:rsidR="00115465" w:rsidRDefault="00115465" w:rsidP="00E12E06"/>
    <w:p w14:paraId="658DDDDE" w14:textId="72037F0D" w:rsidR="00E12E06" w:rsidRDefault="00E12E06" w:rsidP="00E12E06">
      <w:pPr>
        <w:rPr>
          <w:rFonts w:cstheme="minorHAnsi"/>
        </w:rPr>
      </w:pPr>
      <w:r>
        <w:rPr>
          <w:rFonts w:cstheme="minorHAnsi"/>
        </w:rPr>
        <w:t xml:space="preserve">Next meeting : </w:t>
      </w:r>
      <w:r w:rsidR="0028597D">
        <w:rPr>
          <w:rFonts w:cstheme="minorHAnsi"/>
        </w:rPr>
        <w:t xml:space="preserve">Monday 04/01/21 </w:t>
      </w:r>
      <w:r>
        <w:rPr>
          <w:rFonts w:cstheme="minorHAnsi"/>
        </w:rPr>
        <w:t xml:space="preserve"> at 18.30</w:t>
      </w:r>
    </w:p>
    <w:p w14:paraId="0E857F8B" w14:textId="77777777" w:rsidR="00E12E06" w:rsidRDefault="00E12E06" w:rsidP="00E12E06">
      <w:pPr>
        <w:rPr>
          <w:rFonts w:cstheme="minorHAnsi"/>
        </w:rPr>
      </w:pPr>
    </w:p>
    <w:p w14:paraId="327AAE92" w14:textId="77777777" w:rsidR="00E12E06" w:rsidRDefault="00E12E06" w:rsidP="00E12E06">
      <w:pPr>
        <w:rPr>
          <w:rFonts w:cstheme="minorHAnsi"/>
        </w:rPr>
      </w:pPr>
      <w:r>
        <w:rPr>
          <w:rFonts w:cstheme="minorHAnsi"/>
        </w:rPr>
        <w:t xml:space="preserve">Items for next meeting: </w:t>
      </w:r>
    </w:p>
    <w:p w14:paraId="2FE5A509" w14:textId="442491FE" w:rsidR="00E12E06" w:rsidRDefault="00E12E06" w:rsidP="00E12E06">
      <w:pPr>
        <w:rPr>
          <w:rFonts w:cstheme="minorHAnsi"/>
        </w:rPr>
      </w:pPr>
    </w:p>
    <w:p w14:paraId="4A019C5B" w14:textId="3B78C6EE" w:rsidR="0028597D" w:rsidRDefault="0028597D" w:rsidP="00E12E06">
      <w:pPr>
        <w:rPr>
          <w:rFonts w:cstheme="minorHAnsi"/>
        </w:rPr>
      </w:pPr>
      <w:r>
        <w:rPr>
          <w:rFonts w:cstheme="minorHAnsi"/>
        </w:rPr>
        <w:t>Review of COVI</w:t>
      </w:r>
      <w:r w:rsidR="00C21036">
        <w:rPr>
          <w:rFonts w:cstheme="minorHAnsi"/>
        </w:rPr>
        <w:t xml:space="preserve">D </w:t>
      </w:r>
      <w:r w:rsidR="002F66B4">
        <w:rPr>
          <w:rFonts w:cstheme="minorHAnsi"/>
        </w:rPr>
        <w:t xml:space="preserve">restrictions on public consultation. </w:t>
      </w:r>
    </w:p>
    <w:p w14:paraId="23747047" w14:textId="4E8CA7F1" w:rsidR="00564C9C" w:rsidRDefault="00564C9C" w:rsidP="00E12E06">
      <w:pPr>
        <w:rPr>
          <w:rFonts w:cstheme="minorHAnsi"/>
        </w:rPr>
      </w:pPr>
      <w:r>
        <w:rPr>
          <w:rFonts w:cstheme="minorHAnsi"/>
        </w:rPr>
        <w:t>Plan review from Helen</w:t>
      </w:r>
    </w:p>
    <w:p w14:paraId="05139A00" w14:textId="7244312A" w:rsidR="00564C9C" w:rsidRDefault="00564C9C" w:rsidP="00E12E06">
      <w:pPr>
        <w:rPr>
          <w:rFonts w:cstheme="minorHAnsi"/>
        </w:rPr>
      </w:pPr>
      <w:r>
        <w:rPr>
          <w:rFonts w:cstheme="minorHAnsi"/>
        </w:rPr>
        <w:t>Grant Review</w:t>
      </w:r>
    </w:p>
    <w:p w14:paraId="3D1F073A" w14:textId="7E98B093" w:rsidR="00AC1C5A" w:rsidRDefault="00AC1C5A" w:rsidP="00E12E06">
      <w:pPr>
        <w:rPr>
          <w:rFonts w:cstheme="minorHAnsi"/>
        </w:rPr>
      </w:pPr>
      <w:r>
        <w:rPr>
          <w:rFonts w:cstheme="minorHAnsi"/>
        </w:rPr>
        <w:t xml:space="preserve">Media </w:t>
      </w:r>
    </w:p>
    <w:p w14:paraId="42BAF85B" w14:textId="4DEB46F6" w:rsidR="00AC1C5A" w:rsidRDefault="00AC1C5A" w:rsidP="00E12E06">
      <w:pPr>
        <w:rPr>
          <w:rFonts w:cstheme="minorHAnsi"/>
        </w:rPr>
      </w:pPr>
      <w:r>
        <w:rPr>
          <w:rFonts w:cstheme="minorHAnsi"/>
        </w:rPr>
        <w:t>Sites Review</w:t>
      </w:r>
    </w:p>
    <w:p w14:paraId="560E20A2" w14:textId="6C2DB2F7" w:rsidR="00AC1C5A" w:rsidRDefault="00AC1C5A" w:rsidP="00E12E06">
      <w:pPr>
        <w:rPr>
          <w:rFonts w:cstheme="minorHAnsi"/>
        </w:rPr>
      </w:pPr>
      <w:r>
        <w:rPr>
          <w:rFonts w:cstheme="minorHAnsi"/>
        </w:rPr>
        <w:t>Landbridge</w:t>
      </w:r>
    </w:p>
    <w:p w14:paraId="303796A2" w14:textId="306D6D92" w:rsidR="00AC1C5A" w:rsidRDefault="00AC1C5A" w:rsidP="00E12E06">
      <w:pPr>
        <w:rPr>
          <w:rFonts w:cstheme="minorHAnsi"/>
        </w:rPr>
      </w:pPr>
      <w:r>
        <w:rPr>
          <w:rFonts w:cstheme="minorHAnsi"/>
        </w:rPr>
        <w:t>Assessments Review</w:t>
      </w:r>
    </w:p>
    <w:p w14:paraId="17F911FB" w14:textId="77777777" w:rsidR="00E12E06" w:rsidRPr="00E12E06" w:rsidRDefault="00E12E06" w:rsidP="00E12E06">
      <w:pPr>
        <w:rPr>
          <w:rFonts w:cstheme="minorHAnsi"/>
        </w:rPr>
      </w:pPr>
      <w:r>
        <w:rPr>
          <w:rFonts w:cstheme="minorHAnsi"/>
        </w:rPr>
        <w:t xml:space="preserve">Concluded </w:t>
      </w:r>
      <w:r w:rsidR="00F64102">
        <w:rPr>
          <w:rFonts w:cstheme="minorHAnsi"/>
        </w:rPr>
        <w:t>19.40</w:t>
      </w:r>
    </w:p>
    <w:sectPr w:rsidR="00E12E06" w:rsidRPr="00E12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81EB8" w14:textId="77777777" w:rsidR="00401E97" w:rsidRDefault="00401E97" w:rsidP="00AB2747">
      <w:pPr>
        <w:spacing w:after="0" w:line="240" w:lineRule="auto"/>
      </w:pPr>
      <w:r>
        <w:separator/>
      </w:r>
    </w:p>
  </w:endnote>
  <w:endnote w:type="continuationSeparator" w:id="0">
    <w:p w14:paraId="6BB5E39D" w14:textId="77777777" w:rsidR="00401E97" w:rsidRDefault="00401E97" w:rsidP="00AB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D1DC" w14:textId="77777777" w:rsidR="00224F02" w:rsidRDefault="00224F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32847" w14:textId="77777777" w:rsidR="00224F02" w:rsidRDefault="00224F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28DE7" w14:textId="77777777" w:rsidR="00224F02" w:rsidRDefault="00224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62BB2" w14:textId="77777777" w:rsidR="00401E97" w:rsidRDefault="00401E97" w:rsidP="00AB2747">
      <w:pPr>
        <w:spacing w:after="0" w:line="240" w:lineRule="auto"/>
      </w:pPr>
      <w:r>
        <w:separator/>
      </w:r>
    </w:p>
  </w:footnote>
  <w:footnote w:type="continuationSeparator" w:id="0">
    <w:p w14:paraId="0680D7CC" w14:textId="77777777" w:rsidR="00401E97" w:rsidRDefault="00401E97" w:rsidP="00AB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50EC" w14:textId="77777777" w:rsidR="00224F02" w:rsidRDefault="00224F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A2EE2" w14:textId="77777777" w:rsidR="00224F02" w:rsidRDefault="00224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D66FF" w14:textId="77777777" w:rsidR="00224F02" w:rsidRDefault="00224F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15D"/>
    <w:multiLevelType w:val="hybridMultilevel"/>
    <w:tmpl w:val="23AAA0D2"/>
    <w:lvl w:ilvl="0" w:tplc="9FA85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F16FD"/>
    <w:multiLevelType w:val="hybridMultilevel"/>
    <w:tmpl w:val="C2B2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56EB6"/>
    <w:multiLevelType w:val="hybridMultilevel"/>
    <w:tmpl w:val="C2165C68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B747E"/>
    <w:multiLevelType w:val="hybridMultilevel"/>
    <w:tmpl w:val="8E70DB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651BE"/>
    <w:multiLevelType w:val="hybridMultilevel"/>
    <w:tmpl w:val="7E168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916158"/>
    <w:multiLevelType w:val="hybridMultilevel"/>
    <w:tmpl w:val="4D22A21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>
    <w:nsid w:val="27A2228E"/>
    <w:multiLevelType w:val="hybridMultilevel"/>
    <w:tmpl w:val="CF906EE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2623A"/>
    <w:multiLevelType w:val="hybridMultilevel"/>
    <w:tmpl w:val="146A631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10221"/>
    <w:multiLevelType w:val="hybridMultilevel"/>
    <w:tmpl w:val="6A9665AA"/>
    <w:lvl w:ilvl="0" w:tplc="A60C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F25E1"/>
    <w:multiLevelType w:val="hybridMultilevel"/>
    <w:tmpl w:val="B856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F0A24"/>
    <w:multiLevelType w:val="hybridMultilevel"/>
    <w:tmpl w:val="6212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7361B"/>
    <w:multiLevelType w:val="hybridMultilevel"/>
    <w:tmpl w:val="CC62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538DD"/>
    <w:multiLevelType w:val="hybridMultilevel"/>
    <w:tmpl w:val="7114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07E52"/>
    <w:multiLevelType w:val="hybridMultilevel"/>
    <w:tmpl w:val="EDC4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2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0A"/>
    <w:rsid w:val="00081152"/>
    <w:rsid w:val="00087DE7"/>
    <w:rsid w:val="000926F3"/>
    <w:rsid w:val="000F6A69"/>
    <w:rsid w:val="00115465"/>
    <w:rsid w:val="00135A16"/>
    <w:rsid w:val="001A2A7D"/>
    <w:rsid w:val="002170CD"/>
    <w:rsid w:val="002213DE"/>
    <w:rsid w:val="00224F02"/>
    <w:rsid w:val="00235880"/>
    <w:rsid w:val="00243A65"/>
    <w:rsid w:val="00262511"/>
    <w:rsid w:val="00272B64"/>
    <w:rsid w:val="00275274"/>
    <w:rsid w:val="0028597D"/>
    <w:rsid w:val="002F66B4"/>
    <w:rsid w:val="00316B62"/>
    <w:rsid w:val="0032566D"/>
    <w:rsid w:val="00346972"/>
    <w:rsid w:val="00401E97"/>
    <w:rsid w:val="004B3C7F"/>
    <w:rsid w:val="004C0943"/>
    <w:rsid w:val="004C3EBE"/>
    <w:rsid w:val="00527D70"/>
    <w:rsid w:val="00533871"/>
    <w:rsid w:val="00541EB6"/>
    <w:rsid w:val="00564C9C"/>
    <w:rsid w:val="005C1BDA"/>
    <w:rsid w:val="005E03F9"/>
    <w:rsid w:val="00641959"/>
    <w:rsid w:val="006636A9"/>
    <w:rsid w:val="006C0E92"/>
    <w:rsid w:val="007E4AB7"/>
    <w:rsid w:val="007F330A"/>
    <w:rsid w:val="008065C4"/>
    <w:rsid w:val="008307AD"/>
    <w:rsid w:val="00895AB5"/>
    <w:rsid w:val="008C16DD"/>
    <w:rsid w:val="008D78CC"/>
    <w:rsid w:val="008E3924"/>
    <w:rsid w:val="00900EC9"/>
    <w:rsid w:val="00905154"/>
    <w:rsid w:val="00915179"/>
    <w:rsid w:val="009215C3"/>
    <w:rsid w:val="00925E6C"/>
    <w:rsid w:val="009D50D8"/>
    <w:rsid w:val="009F6689"/>
    <w:rsid w:val="00A1117B"/>
    <w:rsid w:val="00A46AB8"/>
    <w:rsid w:val="00AB2747"/>
    <w:rsid w:val="00AC1C5A"/>
    <w:rsid w:val="00AD7094"/>
    <w:rsid w:val="00AE792B"/>
    <w:rsid w:val="00B347D2"/>
    <w:rsid w:val="00BB1AEA"/>
    <w:rsid w:val="00BC2C92"/>
    <w:rsid w:val="00C123A7"/>
    <w:rsid w:val="00C21036"/>
    <w:rsid w:val="00C63DFF"/>
    <w:rsid w:val="00C775A7"/>
    <w:rsid w:val="00CE4B42"/>
    <w:rsid w:val="00D73DFB"/>
    <w:rsid w:val="00E12E06"/>
    <w:rsid w:val="00E6347C"/>
    <w:rsid w:val="00E86E51"/>
    <w:rsid w:val="00EB5567"/>
    <w:rsid w:val="00F4719D"/>
    <w:rsid w:val="00F64102"/>
    <w:rsid w:val="00FB00F4"/>
    <w:rsid w:val="00F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51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02"/>
  </w:style>
  <w:style w:type="paragraph" w:styleId="Footer">
    <w:name w:val="footer"/>
    <w:basedOn w:val="Normal"/>
    <w:link w:val="FooterChar"/>
    <w:uiPriority w:val="99"/>
    <w:unhideWhenUsed/>
    <w:rsid w:val="00224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02"/>
  </w:style>
  <w:style w:type="paragraph" w:styleId="Footer">
    <w:name w:val="footer"/>
    <w:basedOn w:val="Normal"/>
    <w:link w:val="FooterChar"/>
    <w:uiPriority w:val="99"/>
    <w:unhideWhenUsed/>
    <w:rsid w:val="00224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5F3F-1B29-49EB-9F9E-485200C2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2021-09-02T08:10:00Z</dcterms:created>
  <dcterms:modified xsi:type="dcterms:W3CDTF">2021-09-02T08:10:00Z</dcterms:modified>
</cp:coreProperties>
</file>