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FF0" w:rsidRPr="004D6573" w:rsidRDefault="00EC0FF0">
      <w:pPr>
        <w:rPr>
          <w:sz w:val="22"/>
          <w:szCs w:val="22"/>
        </w:rPr>
      </w:pPr>
      <w:r w:rsidRPr="004D6573">
        <w:rPr>
          <w:sz w:val="22"/>
          <w:szCs w:val="22"/>
        </w:rPr>
        <w:t>Charity Name</w:t>
      </w:r>
      <w:r w:rsidRPr="004D6573">
        <w:rPr>
          <w:sz w:val="22"/>
          <w:szCs w:val="22"/>
        </w:rPr>
        <w:tab/>
      </w:r>
      <w:r w:rsidRPr="004D6573">
        <w:rPr>
          <w:sz w:val="22"/>
          <w:szCs w:val="22"/>
        </w:rPr>
        <w:tab/>
        <w:t>Reading Room &amp; Caretaker’s House, Sproughton</w:t>
      </w:r>
    </w:p>
    <w:p w:rsidR="00EC0FF0" w:rsidRPr="004D6573" w:rsidRDefault="00EC0FF0">
      <w:pPr>
        <w:rPr>
          <w:sz w:val="22"/>
          <w:szCs w:val="22"/>
        </w:rPr>
      </w:pPr>
    </w:p>
    <w:p w:rsidR="00EC0FF0" w:rsidRPr="004D6573" w:rsidRDefault="00EC0FF0">
      <w:pPr>
        <w:rPr>
          <w:sz w:val="22"/>
          <w:szCs w:val="22"/>
        </w:rPr>
      </w:pPr>
      <w:r w:rsidRPr="004D6573">
        <w:rPr>
          <w:sz w:val="22"/>
          <w:szCs w:val="22"/>
        </w:rPr>
        <w:t>Charity Number</w:t>
      </w:r>
      <w:r w:rsidR="004D6573">
        <w:rPr>
          <w:sz w:val="22"/>
          <w:szCs w:val="22"/>
        </w:rPr>
        <w:tab/>
      </w:r>
      <w:r w:rsidRPr="004D6573">
        <w:rPr>
          <w:sz w:val="22"/>
          <w:szCs w:val="22"/>
        </w:rPr>
        <w:tab/>
        <w:t>211277</w:t>
      </w:r>
    </w:p>
    <w:p w:rsidR="00EC0FF0" w:rsidRPr="004D6573" w:rsidRDefault="00EC0FF0">
      <w:pPr>
        <w:rPr>
          <w:sz w:val="22"/>
          <w:szCs w:val="22"/>
        </w:rPr>
      </w:pPr>
    </w:p>
    <w:p w:rsidR="00EC0FF0" w:rsidRPr="004D6573" w:rsidRDefault="00EC0FF0" w:rsidP="00EC0FF0">
      <w:pPr>
        <w:ind w:left="2160" w:hanging="2160"/>
        <w:rPr>
          <w:sz w:val="22"/>
          <w:szCs w:val="22"/>
        </w:rPr>
      </w:pPr>
      <w:r w:rsidRPr="004D6573">
        <w:rPr>
          <w:sz w:val="22"/>
          <w:szCs w:val="22"/>
        </w:rPr>
        <w:t>Date of Inception</w:t>
      </w:r>
      <w:r w:rsidRPr="004D6573">
        <w:rPr>
          <w:sz w:val="22"/>
          <w:szCs w:val="22"/>
        </w:rPr>
        <w:tab/>
        <w:t>25</w:t>
      </w:r>
      <w:r w:rsidRPr="004D6573">
        <w:rPr>
          <w:sz w:val="22"/>
          <w:szCs w:val="22"/>
          <w:vertAlign w:val="superscript"/>
        </w:rPr>
        <w:t>th</w:t>
      </w:r>
      <w:r w:rsidRPr="004D6573">
        <w:rPr>
          <w:sz w:val="22"/>
          <w:szCs w:val="22"/>
        </w:rPr>
        <w:t xml:space="preserve"> November 1975 – to administer the accounts of the charity previously known as Sproughton Village Club &amp; Reading Room.</w:t>
      </w:r>
    </w:p>
    <w:p w:rsidR="00EC0FF0" w:rsidRPr="004D6573" w:rsidRDefault="00EC0FF0" w:rsidP="00EC0FF0">
      <w:pPr>
        <w:ind w:left="2160" w:hanging="2160"/>
        <w:rPr>
          <w:sz w:val="22"/>
          <w:szCs w:val="22"/>
        </w:rPr>
      </w:pPr>
    </w:p>
    <w:p w:rsidR="00EC0FF0" w:rsidRPr="004D6573" w:rsidRDefault="00EC0FF0" w:rsidP="00EC0FF0">
      <w:pPr>
        <w:ind w:left="2160" w:hanging="2160"/>
        <w:rPr>
          <w:sz w:val="22"/>
          <w:szCs w:val="22"/>
        </w:rPr>
      </w:pPr>
      <w:r w:rsidRPr="004D6573">
        <w:rPr>
          <w:sz w:val="22"/>
          <w:szCs w:val="22"/>
        </w:rPr>
        <w:t>Trustees</w:t>
      </w:r>
      <w:r w:rsidRPr="004D6573">
        <w:rPr>
          <w:sz w:val="22"/>
          <w:szCs w:val="22"/>
        </w:rPr>
        <w:tab/>
        <w:t>Five competent persons:</w:t>
      </w:r>
    </w:p>
    <w:p w:rsidR="00EC0FF0" w:rsidRPr="004D6573" w:rsidRDefault="00EC0FF0" w:rsidP="00EC0FF0">
      <w:pPr>
        <w:ind w:left="2160" w:hanging="2160"/>
        <w:rPr>
          <w:sz w:val="22"/>
          <w:szCs w:val="22"/>
        </w:rPr>
      </w:pPr>
      <w:r w:rsidRPr="004D6573">
        <w:rPr>
          <w:sz w:val="22"/>
          <w:szCs w:val="22"/>
        </w:rPr>
        <w:tab/>
        <w:t xml:space="preserve">One ex-officio trustee        </w:t>
      </w:r>
      <w:r w:rsidR="00BA30AC" w:rsidRPr="004D6573">
        <w:rPr>
          <w:sz w:val="22"/>
          <w:szCs w:val="22"/>
        </w:rPr>
        <w:t>-</w:t>
      </w:r>
      <w:r w:rsidRPr="004D6573">
        <w:rPr>
          <w:sz w:val="22"/>
          <w:szCs w:val="22"/>
        </w:rPr>
        <w:t xml:space="preserve">     </w:t>
      </w:r>
      <w:r w:rsidR="005D70B2">
        <w:rPr>
          <w:sz w:val="22"/>
          <w:szCs w:val="22"/>
        </w:rPr>
        <w:t xml:space="preserve">   </w:t>
      </w:r>
      <w:r w:rsidRPr="004D6573">
        <w:rPr>
          <w:sz w:val="22"/>
          <w:szCs w:val="22"/>
        </w:rPr>
        <w:t>Rector of All Saints</w:t>
      </w:r>
    </w:p>
    <w:p w:rsidR="00EC0FF0" w:rsidRPr="004D6573" w:rsidRDefault="00EC0FF0" w:rsidP="00EC0FF0">
      <w:pPr>
        <w:ind w:left="2160" w:hanging="2160"/>
        <w:rPr>
          <w:sz w:val="22"/>
          <w:szCs w:val="22"/>
        </w:rPr>
      </w:pPr>
      <w:r w:rsidRPr="004D6573">
        <w:rPr>
          <w:sz w:val="22"/>
          <w:szCs w:val="22"/>
        </w:rPr>
        <w:tab/>
        <w:t xml:space="preserve">Two Nominative trustees   </w:t>
      </w:r>
      <w:r w:rsidR="00BA30AC" w:rsidRPr="004D6573">
        <w:rPr>
          <w:sz w:val="22"/>
          <w:szCs w:val="22"/>
        </w:rPr>
        <w:t>-</w:t>
      </w:r>
      <w:r w:rsidRPr="004D6573">
        <w:rPr>
          <w:sz w:val="22"/>
          <w:szCs w:val="22"/>
        </w:rPr>
        <w:tab/>
        <w:t>appointed by Parish Council</w:t>
      </w:r>
    </w:p>
    <w:p w:rsidR="00EC0FF0" w:rsidRPr="004D6573" w:rsidRDefault="00EC0FF0" w:rsidP="00EC0FF0">
      <w:pPr>
        <w:ind w:left="2160" w:hanging="2160"/>
        <w:rPr>
          <w:sz w:val="22"/>
          <w:szCs w:val="22"/>
        </w:rPr>
      </w:pPr>
      <w:r w:rsidRPr="004D6573">
        <w:rPr>
          <w:sz w:val="22"/>
          <w:szCs w:val="22"/>
        </w:rPr>
        <w:tab/>
        <w:t xml:space="preserve">Two Co-optative trustees   </w:t>
      </w:r>
      <w:r w:rsidRPr="004D6573">
        <w:rPr>
          <w:sz w:val="22"/>
          <w:szCs w:val="22"/>
        </w:rPr>
        <w:tab/>
        <w:t xml:space="preserve">   </w:t>
      </w:r>
    </w:p>
    <w:p w:rsidR="002627BD" w:rsidRPr="004D6573" w:rsidRDefault="002627BD" w:rsidP="00EC0FF0">
      <w:pPr>
        <w:ind w:left="2160" w:hanging="2160"/>
        <w:rPr>
          <w:sz w:val="22"/>
          <w:szCs w:val="22"/>
        </w:rPr>
      </w:pPr>
    </w:p>
    <w:p w:rsidR="002627BD" w:rsidRPr="004D6573" w:rsidRDefault="002627BD" w:rsidP="00EC0FF0">
      <w:pPr>
        <w:ind w:left="2160" w:hanging="2160"/>
        <w:rPr>
          <w:sz w:val="22"/>
          <w:szCs w:val="22"/>
        </w:rPr>
      </w:pPr>
      <w:r w:rsidRPr="004D6573">
        <w:rPr>
          <w:sz w:val="22"/>
          <w:szCs w:val="22"/>
        </w:rPr>
        <w:t>Current trustees</w:t>
      </w:r>
      <w:r w:rsidRPr="004D6573">
        <w:rPr>
          <w:sz w:val="22"/>
          <w:szCs w:val="22"/>
        </w:rPr>
        <w:tab/>
        <w:t>Nominative:</w:t>
      </w:r>
    </w:p>
    <w:p w:rsidR="002627BD" w:rsidRPr="004D6573" w:rsidRDefault="002627BD" w:rsidP="00EC0FF0">
      <w:pPr>
        <w:ind w:left="2160" w:hanging="2160"/>
        <w:rPr>
          <w:sz w:val="22"/>
          <w:szCs w:val="22"/>
        </w:rPr>
      </w:pPr>
      <w:r w:rsidRPr="004D6573">
        <w:rPr>
          <w:sz w:val="22"/>
          <w:szCs w:val="22"/>
        </w:rPr>
        <w:tab/>
        <w:t>Michael Earey, Sharon Maxwell</w:t>
      </w:r>
    </w:p>
    <w:p w:rsidR="002627BD" w:rsidRPr="004D6573" w:rsidRDefault="002627BD" w:rsidP="00EC0FF0">
      <w:pPr>
        <w:ind w:left="2160" w:hanging="2160"/>
        <w:rPr>
          <w:sz w:val="22"/>
          <w:szCs w:val="22"/>
        </w:rPr>
      </w:pPr>
      <w:r w:rsidRPr="004D6573">
        <w:rPr>
          <w:sz w:val="22"/>
          <w:szCs w:val="22"/>
        </w:rPr>
        <w:tab/>
      </w:r>
    </w:p>
    <w:p w:rsidR="002627BD" w:rsidRPr="004D6573" w:rsidRDefault="002627BD" w:rsidP="00EC0FF0">
      <w:pPr>
        <w:ind w:left="2160" w:hanging="2160"/>
        <w:rPr>
          <w:sz w:val="22"/>
          <w:szCs w:val="22"/>
        </w:rPr>
      </w:pPr>
      <w:r w:rsidRPr="004D6573">
        <w:rPr>
          <w:sz w:val="22"/>
          <w:szCs w:val="22"/>
        </w:rPr>
        <w:tab/>
        <w:t>Co-optative:</w:t>
      </w:r>
    </w:p>
    <w:p w:rsidR="002627BD" w:rsidRPr="004D6573" w:rsidRDefault="002627BD" w:rsidP="00EC0FF0">
      <w:pPr>
        <w:ind w:left="2160" w:hanging="2160"/>
        <w:rPr>
          <w:sz w:val="22"/>
          <w:szCs w:val="22"/>
        </w:rPr>
      </w:pPr>
      <w:r w:rsidRPr="004D6573">
        <w:rPr>
          <w:sz w:val="22"/>
          <w:szCs w:val="22"/>
        </w:rPr>
        <w:tab/>
        <w:t>Gwen Moore, Steve Palfrey</w:t>
      </w:r>
    </w:p>
    <w:p w:rsidR="002627BD" w:rsidRPr="004D6573" w:rsidRDefault="002627BD" w:rsidP="00EC0FF0">
      <w:pPr>
        <w:ind w:left="2160" w:hanging="2160"/>
        <w:rPr>
          <w:sz w:val="22"/>
          <w:szCs w:val="22"/>
        </w:rPr>
      </w:pPr>
    </w:p>
    <w:p w:rsidR="002627BD" w:rsidRPr="004D6573" w:rsidRDefault="002627BD" w:rsidP="00EC0FF0">
      <w:pPr>
        <w:ind w:left="2160" w:hanging="2160"/>
        <w:rPr>
          <w:sz w:val="22"/>
          <w:szCs w:val="22"/>
        </w:rPr>
      </w:pPr>
      <w:r w:rsidRPr="004D6573">
        <w:rPr>
          <w:sz w:val="22"/>
          <w:szCs w:val="22"/>
        </w:rPr>
        <w:t>30</w:t>
      </w:r>
      <w:r w:rsidRPr="004D6573">
        <w:rPr>
          <w:sz w:val="22"/>
          <w:szCs w:val="22"/>
          <w:vertAlign w:val="superscript"/>
        </w:rPr>
        <w:t>th</w:t>
      </w:r>
      <w:r w:rsidRPr="004D6573">
        <w:rPr>
          <w:sz w:val="22"/>
          <w:szCs w:val="22"/>
        </w:rPr>
        <w:t xml:space="preserve"> June 1976</w:t>
      </w:r>
      <w:r w:rsidRPr="004D6573">
        <w:rPr>
          <w:sz w:val="22"/>
          <w:szCs w:val="22"/>
        </w:rPr>
        <w:tab/>
      </w:r>
      <w:r w:rsidR="00AB7356" w:rsidRPr="004D6573">
        <w:rPr>
          <w:sz w:val="22"/>
          <w:szCs w:val="22"/>
        </w:rPr>
        <w:t>the</w:t>
      </w:r>
      <w:r w:rsidRPr="004D6573">
        <w:rPr>
          <w:sz w:val="22"/>
          <w:szCs w:val="22"/>
        </w:rPr>
        <w:t xml:space="preserve"> first meeting was held at the Rectory.   The trustees agreed that the </w:t>
      </w:r>
      <w:r w:rsidR="001C5E3B" w:rsidRPr="004D6573">
        <w:rPr>
          <w:sz w:val="22"/>
          <w:szCs w:val="22"/>
        </w:rPr>
        <w:t>balance (</w:t>
      </w:r>
      <w:r w:rsidRPr="004D6573">
        <w:rPr>
          <w:sz w:val="22"/>
          <w:szCs w:val="22"/>
        </w:rPr>
        <w:t>£4,769.50) from the sale of the property known as Reading Room and Caretaker’s House in Lower Street should be transferred to the Charity Commissioners to be invested by the Official Custodian.</w:t>
      </w:r>
    </w:p>
    <w:p w:rsidR="002A6D58" w:rsidRPr="004D6573" w:rsidRDefault="002A6D58" w:rsidP="00EC0FF0">
      <w:pPr>
        <w:ind w:left="2160" w:hanging="2160"/>
        <w:rPr>
          <w:sz w:val="22"/>
          <w:szCs w:val="22"/>
        </w:rPr>
      </w:pPr>
    </w:p>
    <w:p w:rsidR="001C5E3B" w:rsidRPr="004D6573" w:rsidRDefault="002A6D58" w:rsidP="00EC0FF0">
      <w:pPr>
        <w:ind w:left="2160" w:hanging="2160"/>
        <w:rPr>
          <w:sz w:val="22"/>
          <w:szCs w:val="22"/>
        </w:rPr>
      </w:pPr>
      <w:r w:rsidRPr="004D6573">
        <w:rPr>
          <w:sz w:val="22"/>
          <w:szCs w:val="22"/>
        </w:rPr>
        <w:tab/>
        <w:t>This initial investment of £4,769.50 yielded an annual interest of £609.90 until 1994 when the Charities Commission was divested.  The Commissioner refunded £7</w:t>
      </w:r>
      <w:r w:rsidR="00AB7356" w:rsidRPr="004D6573">
        <w:rPr>
          <w:sz w:val="22"/>
          <w:szCs w:val="22"/>
        </w:rPr>
        <w:t>,</w:t>
      </w:r>
      <w:r w:rsidR="00EC116E" w:rsidRPr="004D6573">
        <w:rPr>
          <w:sz w:val="22"/>
          <w:szCs w:val="22"/>
        </w:rPr>
        <w:t>179.34</w:t>
      </w:r>
      <w:r w:rsidR="009D4D9F">
        <w:rPr>
          <w:sz w:val="22"/>
          <w:szCs w:val="22"/>
        </w:rPr>
        <w:t xml:space="preserve">.  The trustees </w:t>
      </w:r>
      <w:r w:rsidRPr="004D6573">
        <w:rPr>
          <w:sz w:val="22"/>
          <w:szCs w:val="22"/>
        </w:rPr>
        <w:t xml:space="preserve">re-invested this sum with COIF Charities fund.  </w:t>
      </w:r>
      <w:r w:rsidR="001C5E3B" w:rsidRPr="004D6573">
        <w:rPr>
          <w:sz w:val="22"/>
          <w:szCs w:val="22"/>
        </w:rPr>
        <w:t>Last year the annual in</w:t>
      </w:r>
      <w:r w:rsidR="00BA30AC" w:rsidRPr="004D6573">
        <w:rPr>
          <w:sz w:val="22"/>
          <w:szCs w:val="22"/>
        </w:rPr>
        <w:t>come</w:t>
      </w:r>
      <w:r w:rsidR="001C5E3B" w:rsidRPr="004D6573">
        <w:rPr>
          <w:sz w:val="22"/>
          <w:szCs w:val="22"/>
        </w:rPr>
        <w:t xml:space="preserve"> was £485.00.</w:t>
      </w:r>
    </w:p>
    <w:p w:rsidR="002A6D58" w:rsidRPr="004D6573" w:rsidRDefault="001C5E3B" w:rsidP="00EC0FF0">
      <w:pPr>
        <w:ind w:left="2160" w:hanging="2160"/>
        <w:rPr>
          <w:sz w:val="22"/>
          <w:szCs w:val="22"/>
        </w:rPr>
      </w:pPr>
      <w:r w:rsidRPr="004D6573">
        <w:rPr>
          <w:sz w:val="22"/>
          <w:szCs w:val="22"/>
        </w:rPr>
        <w:t xml:space="preserve"> </w:t>
      </w:r>
    </w:p>
    <w:p w:rsidR="002A6D58" w:rsidRPr="004D6573" w:rsidRDefault="002A6D58" w:rsidP="00EC0FF0">
      <w:pPr>
        <w:ind w:left="2160" w:hanging="2160"/>
        <w:rPr>
          <w:sz w:val="22"/>
          <w:szCs w:val="22"/>
        </w:rPr>
      </w:pPr>
      <w:r w:rsidRPr="004D6573">
        <w:rPr>
          <w:sz w:val="22"/>
          <w:szCs w:val="22"/>
        </w:rPr>
        <w:t>Income Distribution</w:t>
      </w:r>
      <w:r w:rsidRPr="004D6573">
        <w:rPr>
          <w:sz w:val="22"/>
          <w:szCs w:val="22"/>
        </w:rPr>
        <w:tab/>
        <w:t>The trustees shall apply the clear income of the charity as they think fit for any charitable purpose for the general benefit of the inhabitants of the parish of Sproughton for which provision is not made out of rates, taxes or other public funds.</w:t>
      </w:r>
    </w:p>
    <w:p w:rsidR="002A6D58" w:rsidRPr="004D6573" w:rsidRDefault="002A6D58" w:rsidP="00EC0FF0">
      <w:pPr>
        <w:ind w:left="2160" w:hanging="2160"/>
        <w:rPr>
          <w:sz w:val="22"/>
          <w:szCs w:val="22"/>
        </w:rPr>
      </w:pPr>
    </w:p>
    <w:p w:rsidR="002A6D58" w:rsidRPr="004D6573" w:rsidRDefault="002A6D58" w:rsidP="00EC0FF0">
      <w:pPr>
        <w:ind w:left="2160" w:hanging="2160"/>
        <w:rPr>
          <w:sz w:val="22"/>
          <w:szCs w:val="22"/>
        </w:rPr>
      </w:pPr>
      <w:r w:rsidRPr="004D6573">
        <w:rPr>
          <w:sz w:val="22"/>
          <w:szCs w:val="22"/>
        </w:rPr>
        <w:tab/>
        <w:t>The trustees meet in March and October annually to consider applications from organisations within the parish.</w:t>
      </w:r>
    </w:p>
    <w:p w:rsidR="002A6D58" w:rsidRPr="004D6573" w:rsidRDefault="002A6D58" w:rsidP="00EC0FF0">
      <w:pPr>
        <w:ind w:left="2160" w:hanging="2160"/>
        <w:rPr>
          <w:sz w:val="22"/>
          <w:szCs w:val="22"/>
        </w:rPr>
      </w:pPr>
    </w:p>
    <w:p w:rsidR="002A6D58" w:rsidRPr="004D6573" w:rsidRDefault="002A6D58" w:rsidP="00EC0FF0">
      <w:pPr>
        <w:ind w:left="2160" w:hanging="2160"/>
        <w:rPr>
          <w:sz w:val="22"/>
          <w:szCs w:val="22"/>
        </w:rPr>
      </w:pPr>
      <w:r w:rsidRPr="004D6573">
        <w:rPr>
          <w:sz w:val="22"/>
          <w:szCs w:val="22"/>
        </w:rPr>
        <w:t>Financial Year End</w:t>
      </w:r>
      <w:r w:rsidRPr="004D6573">
        <w:rPr>
          <w:sz w:val="22"/>
          <w:szCs w:val="22"/>
        </w:rPr>
        <w:tab/>
        <w:t>31</w:t>
      </w:r>
      <w:r w:rsidRPr="004D6573">
        <w:rPr>
          <w:sz w:val="22"/>
          <w:szCs w:val="22"/>
          <w:vertAlign w:val="superscript"/>
        </w:rPr>
        <w:t>st</w:t>
      </w:r>
      <w:r w:rsidRPr="004D6573">
        <w:rPr>
          <w:sz w:val="22"/>
          <w:szCs w:val="22"/>
        </w:rPr>
        <w:t xml:space="preserve"> December</w:t>
      </w:r>
    </w:p>
    <w:p w:rsidR="002A6D58" w:rsidRPr="004D6573" w:rsidRDefault="002A6D58" w:rsidP="00EC0FF0">
      <w:pPr>
        <w:ind w:left="2160" w:hanging="2160"/>
        <w:rPr>
          <w:sz w:val="22"/>
          <w:szCs w:val="22"/>
        </w:rPr>
      </w:pPr>
      <w:r w:rsidRPr="004D6573">
        <w:rPr>
          <w:sz w:val="22"/>
          <w:szCs w:val="22"/>
        </w:rPr>
        <w:tab/>
        <w:t>In the year ended 31</w:t>
      </w:r>
      <w:r w:rsidRPr="004D6573">
        <w:rPr>
          <w:sz w:val="22"/>
          <w:szCs w:val="22"/>
          <w:vertAlign w:val="superscript"/>
        </w:rPr>
        <w:t>st</w:t>
      </w:r>
      <w:r w:rsidRPr="004D6573">
        <w:rPr>
          <w:sz w:val="22"/>
          <w:szCs w:val="22"/>
        </w:rPr>
        <w:t xml:space="preserve"> December 2022 the trustees granted a total of £</w:t>
      </w:r>
      <w:r w:rsidR="001C5E3B" w:rsidRPr="004D6573">
        <w:rPr>
          <w:sz w:val="22"/>
          <w:szCs w:val="22"/>
        </w:rPr>
        <w:t>750.00.</w:t>
      </w:r>
    </w:p>
    <w:p w:rsidR="00604DEC" w:rsidRPr="004D6573" w:rsidRDefault="00604DEC" w:rsidP="004D0115">
      <w:pPr>
        <w:jc w:val="both"/>
        <w:rPr>
          <w:sz w:val="22"/>
          <w:szCs w:val="22"/>
        </w:rPr>
      </w:pPr>
    </w:p>
    <w:p w:rsidR="00BA30AC" w:rsidRPr="004D6573" w:rsidRDefault="00BA30AC" w:rsidP="004D0115">
      <w:pPr>
        <w:jc w:val="both"/>
        <w:rPr>
          <w:b/>
          <w:sz w:val="22"/>
          <w:szCs w:val="22"/>
        </w:rPr>
      </w:pPr>
    </w:p>
    <w:p w:rsidR="001F51E1" w:rsidRPr="004D6573" w:rsidRDefault="001F51E1" w:rsidP="00AB7356">
      <w:pPr>
        <w:jc w:val="both"/>
        <w:rPr>
          <w:sz w:val="22"/>
          <w:szCs w:val="22"/>
        </w:rPr>
      </w:pPr>
      <w:r w:rsidRPr="004D6573">
        <w:rPr>
          <w:sz w:val="22"/>
          <w:szCs w:val="22"/>
        </w:rPr>
        <w:t>EQUIPMENT</w:t>
      </w:r>
      <w:r w:rsidRPr="004D6573">
        <w:rPr>
          <w:sz w:val="22"/>
          <w:szCs w:val="22"/>
        </w:rPr>
        <w:tab/>
      </w:r>
      <w:r w:rsidRPr="004D6573">
        <w:rPr>
          <w:sz w:val="22"/>
          <w:szCs w:val="22"/>
        </w:rPr>
        <w:tab/>
        <w:t>The trust has been running since 1975 and over the years the following</w:t>
      </w:r>
    </w:p>
    <w:p w:rsidR="001F51E1" w:rsidRPr="004D6573" w:rsidRDefault="001F51E1" w:rsidP="00AB7356">
      <w:pPr>
        <w:jc w:val="both"/>
        <w:rPr>
          <w:sz w:val="22"/>
          <w:szCs w:val="22"/>
        </w:rPr>
      </w:pPr>
      <w:r w:rsidRPr="004D6573">
        <w:rPr>
          <w:sz w:val="22"/>
          <w:szCs w:val="22"/>
        </w:rPr>
        <w:tab/>
      </w:r>
      <w:r w:rsidRPr="004D6573">
        <w:rPr>
          <w:sz w:val="22"/>
          <w:szCs w:val="22"/>
        </w:rPr>
        <w:tab/>
      </w:r>
      <w:r w:rsidRPr="004D6573">
        <w:rPr>
          <w:sz w:val="22"/>
          <w:szCs w:val="22"/>
        </w:rPr>
        <w:tab/>
      </w:r>
      <w:r w:rsidR="00B76950" w:rsidRPr="004D6573">
        <w:rPr>
          <w:sz w:val="22"/>
          <w:szCs w:val="22"/>
        </w:rPr>
        <w:t>u</w:t>
      </w:r>
      <w:r w:rsidRPr="004D6573">
        <w:rPr>
          <w:sz w:val="22"/>
          <w:szCs w:val="22"/>
        </w:rPr>
        <w:t xml:space="preserve">seful equipment has been obtained for use by the </w:t>
      </w:r>
      <w:r w:rsidR="00B26B16" w:rsidRPr="004D6573">
        <w:rPr>
          <w:sz w:val="22"/>
          <w:szCs w:val="22"/>
        </w:rPr>
        <w:t>parishioners:</w:t>
      </w:r>
    </w:p>
    <w:p w:rsidR="00B26B16" w:rsidRPr="004D6573" w:rsidRDefault="00B26B16" w:rsidP="00AB7356">
      <w:pPr>
        <w:jc w:val="both"/>
        <w:rPr>
          <w:sz w:val="22"/>
          <w:szCs w:val="22"/>
        </w:rPr>
      </w:pPr>
    </w:p>
    <w:p w:rsidR="00B26B16" w:rsidRPr="004D6573" w:rsidRDefault="00B26B16" w:rsidP="00B26B16">
      <w:pPr>
        <w:pStyle w:val="ListParagraph"/>
        <w:numPr>
          <w:ilvl w:val="0"/>
          <w:numId w:val="1"/>
        </w:numPr>
        <w:jc w:val="both"/>
        <w:rPr>
          <w:sz w:val="22"/>
          <w:szCs w:val="22"/>
        </w:rPr>
      </w:pPr>
      <w:r w:rsidRPr="004D6573">
        <w:rPr>
          <w:sz w:val="22"/>
          <w:szCs w:val="22"/>
        </w:rPr>
        <w:tab/>
      </w:r>
      <w:r w:rsidRPr="004D6573">
        <w:rPr>
          <w:sz w:val="22"/>
          <w:szCs w:val="22"/>
        </w:rPr>
        <w:tab/>
        <w:t>Trailer   (borrowed for nominal donation)</w:t>
      </w:r>
    </w:p>
    <w:p w:rsidR="00B26B16" w:rsidRPr="004D6573" w:rsidRDefault="00B26B16" w:rsidP="00B26B16">
      <w:pPr>
        <w:pStyle w:val="ListParagraph"/>
        <w:numPr>
          <w:ilvl w:val="0"/>
          <w:numId w:val="1"/>
        </w:numPr>
        <w:jc w:val="both"/>
        <w:rPr>
          <w:sz w:val="22"/>
          <w:szCs w:val="22"/>
        </w:rPr>
      </w:pPr>
      <w:r w:rsidRPr="004D6573">
        <w:rPr>
          <w:sz w:val="22"/>
          <w:szCs w:val="22"/>
        </w:rPr>
        <w:tab/>
      </w:r>
      <w:r w:rsidRPr="004D6573">
        <w:rPr>
          <w:sz w:val="22"/>
          <w:szCs w:val="22"/>
        </w:rPr>
        <w:tab/>
        <w:t>PowerPoint Projector</w:t>
      </w:r>
    </w:p>
    <w:p w:rsidR="00B26B16" w:rsidRPr="004D6573" w:rsidRDefault="00B26B16" w:rsidP="00B26B16">
      <w:pPr>
        <w:pStyle w:val="ListParagraph"/>
        <w:numPr>
          <w:ilvl w:val="0"/>
          <w:numId w:val="1"/>
        </w:numPr>
        <w:jc w:val="both"/>
        <w:rPr>
          <w:sz w:val="22"/>
          <w:szCs w:val="22"/>
        </w:rPr>
      </w:pPr>
      <w:r w:rsidRPr="004D6573">
        <w:rPr>
          <w:sz w:val="22"/>
          <w:szCs w:val="22"/>
        </w:rPr>
        <w:tab/>
      </w:r>
      <w:r w:rsidRPr="004D6573">
        <w:rPr>
          <w:sz w:val="22"/>
          <w:szCs w:val="22"/>
        </w:rPr>
        <w:tab/>
        <w:t>Steel Scaffolding</w:t>
      </w:r>
    </w:p>
    <w:p w:rsidR="00B26B16" w:rsidRPr="004D6573" w:rsidRDefault="00B26B16" w:rsidP="00B26B16">
      <w:pPr>
        <w:pStyle w:val="ListParagraph"/>
        <w:numPr>
          <w:ilvl w:val="0"/>
          <w:numId w:val="1"/>
        </w:numPr>
        <w:jc w:val="both"/>
        <w:rPr>
          <w:sz w:val="22"/>
          <w:szCs w:val="22"/>
        </w:rPr>
      </w:pPr>
      <w:r w:rsidRPr="004D6573">
        <w:rPr>
          <w:sz w:val="22"/>
          <w:szCs w:val="22"/>
        </w:rPr>
        <w:tab/>
      </w:r>
      <w:r w:rsidRPr="004D6573">
        <w:rPr>
          <w:sz w:val="22"/>
          <w:szCs w:val="22"/>
        </w:rPr>
        <w:tab/>
        <w:t>Slide Projector</w:t>
      </w:r>
    </w:p>
    <w:p w:rsidR="00B26B16" w:rsidRPr="004D6573" w:rsidRDefault="00B26B16" w:rsidP="00B26B16">
      <w:pPr>
        <w:pStyle w:val="ListParagraph"/>
        <w:numPr>
          <w:ilvl w:val="0"/>
          <w:numId w:val="1"/>
        </w:numPr>
        <w:jc w:val="both"/>
        <w:rPr>
          <w:sz w:val="22"/>
          <w:szCs w:val="22"/>
        </w:rPr>
      </w:pPr>
      <w:r w:rsidRPr="004D6573">
        <w:rPr>
          <w:sz w:val="22"/>
          <w:szCs w:val="22"/>
        </w:rPr>
        <w:tab/>
      </w:r>
      <w:r w:rsidRPr="004D6573">
        <w:rPr>
          <w:sz w:val="22"/>
          <w:szCs w:val="22"/>
        </w:rPr>
        <w:tab/>
        <w:t>Large Barbeque</w:t>
      </w:r>
    </w:p>
    <w:p w:rsidR="00B26B16" w:rsidRPr="004D6573" w:rsidRDefault="00B26B16" w:rsidP="00B26B16">
      <w:pPr>
        <w:jc w:val="both"/>
        <w:rPr>
          <w:sz w:val="22"/>
          <w:szCs w:val="22"/>
        </w:rPr>
      </w:pPr>
      <w:r w:rsidRPr="004D6573">
        <w:rPr>
          <w:sz w:val="22"/>
          <w:szCs w:val="22"/>
        </w:rPr>
        <w:tab/>
      </w:r>
      <w:r w:rsidRPr="004D6573">
        <w:rPr>
          <w:sz w:val="22"/>
          <w:szCs w:val="22"/>
        </w:rPr>
        <w:tab/>
      </w:r>
      <w:r w:rsidRPr="004D6573">
        <w:rPr>
          <w:sz w:val="22"/>
          <w:szCs w:val="22"/>
        </w:rPr>
        <w:tab/>
      </w:r>
    </w:p>
    <w:p w:rsidR="00B26B16" w:rsidRPr="004D6573" w:rsidRDefault="00B26B16" w:rsidP="00B26B16">
      <w:pPr>
        <w:jc w:val="both"/>
        <w:rPr>
          <w:sz w:val="22"/>
          <w:szCs w:val="22"/>
        </w:rPr>
      </w:pPr>
      <w:r w:rsidRPr="004D6573">
        <w:rPr>
          <w:sz w:val="22"/>
          <w:szCs w:val="22"/>
        </w:rPr>
        <w:tab/>
      </w:r>
      <w:r w:rsidRPr="004D6573">
        <w:rPr>
          <w:sz w:val="22"/>
          <w:szCs w:val="22"/>
        </w:rPr>
        <w:tab/>
      </w:r>
      <w:r w:rsidRPr="004D6573">
        <w:rPr>
          <w:sz w:val="22"/>
          <w:szCs w:val="22"/>
        </w:rPr>
        <w:tab/>
        <w:t>All the above items</w:t>
      </w:r>
      <w:r w:rsidR="0067128B" w:rsidRPr="004D6573">
        <w:rPr>
          <w:sz w:val="22"/>
          <w:szCs w:val="22"/>
        </w:rPr>
        <w:t xml:space="preserve"> may</w:t>
      </w:r>
      <w:r w:rsidRPr="004D6573">
        <w:rPr>
          <w:sz w:val="22"/>
          <w:szCs w:val="22"/>
        </w:rPr>
        <w:t xml:space="preserve"> be borrowed </w:t>
      </w:r>
      <w:r w:rsidR="00B76950" w:rsidRPr="004D6573">
        <w:rPr>
          <w:sz w:val="22"/>
          <w:szCs w:val="22"/>
        </w:rPr>
        <w:t>by contacting</w:t>
      </w:r>
      <w:r w:rsidRPr="004D6573">
        <w:rPr>
          <w:sz w:val="22"/>
          <w:szCs w:val="22"/>
        </w:rPr>
        <w:t xml:space="preserve"> Michael Earey – </w:t>
      </w:r>
    </w:p>
    <w:p w:rsidR="00B26B16" w:rsidRPr="004D6573" w:rsidRDefault="00B26B16" w:rsidP="00B26B16">
      <w:pPr>
        <w:jc w:val="both"/>
        <w:rPr>
          <w:sz w:val="22"/>
          <w:szCs w:val="22"/>
        </w:rPr>
      </w:pPr>
      <w:r w:rsidRPr="004D6573">
        <w:rPr>
          <w:sz w:val="22"/>
          <w:szCs w:val="22"/>
        </w:rPr>
        <w:tab/>
      </w:r>
      <w:r w:rsidRPr="004D6573">
        <w:rPr>
          <w:sz w:val="22"/>
          <w:szCs w:val="22"/>
        </w:rPr>
        <w:tab/>
      </w:r>
      <w:r w:rsidRPr="004D6573">
        <w:rPr>
          <w:sz w:val="22"/>
          <w:szCs w:val="22"/>
        </w:rPr>
        <w:tab/>
        <w:t>Telephone 01473 742766</w:t>
      </w:r>
      <w:r w:rsidR="001F51E1" w:rsidRPr="004D6573">
        <w:rPr>
          <w:sz w:val="22"/>
          <w:szCs w:val="22"/>
        </w:rPr>
        <w:tab/>
      </w:r>
      <w:r w:rsidR="001F51E1" w:rsidRPr="004D6573">
        <w:rPr>
          <w:sz w:val="22"/>
          <w:szCs w:val="22"/>
        </w:rPr>
        <w:tab/>
      </w:r>
    </w:p>
    <w:p w:rsidR="001F51E1" w:rsidRPr="004D6573" w:rsidRDefault="001F51E1" w:rsidP="00AB7356">
      <w:pPr>
        <w:jc w:val="both"/>
        <w:rPr>
          <w:sz w:val="22"/>
          <w:szCs w:val="22"/>
        </w:rPr>
      </w:pPr>
      <w:r w:rsidRPr="004D6573">
        <w:rPr>
          <w:sz w:val="22"/>
          <w:szCs w:val="22"/>
        </w:rPr>
        <w:tab/>
      </w:r>
      <w:r w:rsidRPr="004D6573">
        <w:rPr>
          <w:sz w:val="22"/>
          <w:szCs w:val="22"/>
        </w:rPr>
        <w:tab/>
      </w:r>
    </w:p>
    <w:p w:rsidR="001F51E1" w:rsidRPr="004D6573" w:rsidRDefault="001F51E1" w:rsidP="00AB7356">
      <w:pPr>
        <w:jc w:val="both"/>
        <w:rPr>
          <w:sz w:val="22"/>
          <w:szCs w:val="22"/>
        </w:rPr>
      </w:pPr>
    </w:p>
    <w:p w:rsidR="001F51E1" w:rsidRPr="004D6573" w:rsidRDefault="001F51E1" w:rsidP="00AB7356">
      <w:pPr>
        <w:jc w:val="both"/>
        <w:rPr>
          <w:sz w:val="22"/>
          <w:szCs w:val="22"/>
        </w:rPr>
      </w:pPr>
    </w:p>
    <w:p w:rsidR="0067128B" w:rsidRPr="004D6573" w:rsidRDefault="0067128B" w:rsidP="00AB7356">
      <w:pPr>
        <w:jc w:val="both"/>
        <w:rPr>
          <w:sz w:val="22"/>
          <w:szCs w:val="22"/>
        </w:rPr>
      </w:pPr>
    </w:p>
    <w:sectPr w:rsidR="0067128B" w:rsidRPr="004D6573" w:rsidSect="004E3F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90E07"/>
    <w:multiLevelType w:val="hybridMultilevel"/>
    <w:tmpl w:val="1E563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7D62"/>
    <w:rsid w:val="00117D62"/>
    <w:rsid w:val="001C5E3B"/>
    <w:rsid w:val="001F51E1"/>
    <w:rsid w:val="00250F11"/>
    <w:rsid w:val="002627BD"/>
    <w:rsid w:val="002A6D58"/>
    <w:rsid w:val="00341074"/>
    <w:rsid w:val="003B6E39"/>
    <w:rsid w:val="00412D99"/>
    <w:rsid w:val="004766C4"/>
    <w:rsid w:val="004D0115"/>
    <w:rsid w:val="004D6573"/>
    <w:rsid w:val="004D736D"/>
    <w:rsid w:val="004E3F10"/>
    <w:rsid w:val="005D70B2"/>
    <w:rsid w:val="00604DEC"/>
    <w:rsid w:val="006259CB"/>
    <w:rsid w:val="0067128B"/>
    <w:rsid w:val="006A6FA2"/>
    <w:rsid w:val="006B5BB7"/>
    <w:rsid w:val="00780FE8"/>
    <w:rsid w:val="007B3E50"/>
    <w:rsid w:val="00883287"/>
    <w:rsid w:val="00891381"/>
    <w:rsid w:val="009D4D9F"/>
    <w:rsid w:val="00A5187A"/>
    <w:rsid w:val="00AB7356"/>
    <w:rsid w:val="00AC6BEE"/>
    <w:rsid w:val="00B07AEA"/>
    <w:rsid w:val="00B15769"/>
    <w:rsid w:val="00B26B16"/>
    <w:rsid w:val="00B76950"/>
    <w:rsid w:val="00BA30AC"/>
    <w:rsid w:val="00BC493C"/>
    <w:rsid w:val="00C631D9"/>
    <w:rsid w:val="00D9304F"/>
    <w:rsid w:val="00DE19E5"/>
    <w:rsid w:val="00EC0FF0"/>
    <w:rsid w:val="00EC116E"/>
    <w:rsid w:val="00F639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D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B16"/>
    <w:pPr>
      <w:ind w:left="720"/>
      <w:contextualSpacing/>
    </w:pPr>
  </w:style>
</w:styles>
</file>

<file path=word/webSettings.xml><?xml version="1.0" encoding="utf-8"?>
<w:webSettings xmlns:r="http://schemas.openxmlformats.org/officeDocument/2006/relationships" xmlns:w="http://schemas.openxmlformats.org/wordprocessingml/2006/main">
  <w:divs>
    <w:div w:id="16325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Storecast Media Ltd</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IC5P</dc:creator>
  <cp:keywords/>
  <dc:description/>
  <cp:lastModifiedBy>Owner</cp:lastModifiedBy>
  <cp:revision>20</cp:revision>
  <cp:lastPrinted>2018-04-24T13:38:00Z</cp:lastPrinted>
  <dcterms:created xsi:type="dcterms:W3CDTF">2016-05-03T18:48:00Z</dcterms:created>
  <dcterms:modified xsi:type="dcterms:W3CDTF">2023-04-21T10:12:00Z</dcterms:modified>
</cp:coreProperties>
</file>