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93A8"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Parish Council Annual Report 2024/25</w:t>
      </w:r>
    </w:p>
    <w:p w14:paraId="0E7C851A"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Restoring Local Power, Rebuilding National Pride</w:t>
      </w:r>
    </w:p>
    <w:p w14:paraId="5A0AEDAB"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A Reform Vision for Local Government</w:t>
      </w:r>
    </w:p>
    <w:p w14:paraId="704C8DF0"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43EE21B4"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Chair’s Foreword</w:t>
      </w:r>
    </w:p>
    <w:p w14:paraId="218FD76D"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This year, our Parish Council stands at a crossroads – not just locally, but nationally. Communities like ours are the backbone of Britain, yet for too long we’ve been overlooked by Westminster and stifled by bloated bureaucracy. That ends now. Backed by the Reform UK vision, we are reclaiming control over our local destiny — cutting waste, empowering residents, and delivering practical solutions where others have failed.</w:t>
      </w:r>
    </w:p>
    <w:p w14:paraId="26482CB1"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39E74FB4"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Delivering for Our Community – The Reform Way</w:t>
      </w:r>
    </w:p>
    <w:p w14:paraId="79E97837"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In 2024/25, we committed ourselves to common sense local governance — and the results speak for themselves:</w:t>
      </w:r>
    </w:p>
    <w:p w14:paraId="0CB5CF4B"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35DE26B8" w14:textId="77777777" w:rsidR="00BE6339" w:rsidRDefault="00BE6339" w:rsidP="00BE6339">
      <w:pPr>
        <w:numPr>
          <w:ilvl w:val="0"/>
          <w:numId w:val="1"/>
        </w:numPr>
        <w:spacing w:after="180"/>
      </w:pPr>
      <w:r>
        <w:rPr>
          <w:rFonts w:ascii="Times New Roman" w:eastAsia="Times New Roman" w:hAnsi="Times New Roman" w:cs="Times New Roman"/>
          <w:sz w:val="29"/>
          <w:szCs w:val="29"/>
        </w:rPr>
        <w:t>Streamlined Spending: We cut administrative costs by 12%, ensuring more of your tax money goes to visible improvements — not paper-pushing.</w:t>
      </w:r>
    </w:p>
    <w:p w14:paraId="26803CB5" w14:textId="77777777" w:rsidR="00BE6339" w:rsidRDefault="00BE6339" w:rsidP="00BE6339">
      <w:pPr>
        <w:numPr>
          <w:ilvl w:val="0"/>
          <w:numId w:val="1"/>
        </w:numPr>
        <w:spacing w:after="180"/>
      </w:pPr>
      <w:r>
        <w:rPr>
          <w:rFonts w:ascii="Times New Roman" w:eastAsia="Times New Roman" w:hAnsi="Times New Roman" w:cs="Times New Roman"/>
          <w:sz w:val="29"/>
          <w:szCs w:val="29"/>
        </w:rPr>
        <w:t>Local Safety First: We worked with community wardens and local police to push for zero-tolerance on anti-social behaviour and improved rural policing presence.</w:t>
      </w:r>
    </w:p>
    <w:p w14:paraId="20A5B9C2" w14:textId="77777777" w:rsidR="00BE6339" w:rsidRDefault="00BE6339" w:rsidP="00BE6339">
      <w:pPr>
        <w:numPr>
          <w:ilvl w:val="0"/>
          <w:numId w:val="1"/>
        </w:numPr>
        <w:spacing w:after="180"/>
      </w:pPr>
      <w:r>
        <w:rPr>
          <w:rFonts w:ascii="Times New Roman" w:eastAsia="Times New Roman" w:hAnsi="Times New Roman" w:cs="Times New Roman"/>
          <w:sz w:val="29"/>
          <w:szCs w:val="29"/>
        </w:rPr>
        <w:t>Fighting for Local Voice: We opposed top-down housing targets and challenged inappropriate developments that ignore local infrastructure and character.</w:t>
      </w:r>
    </w:p>
    <w:p w14:paraId="10D3FE54" w14:textId="77777777" w:rsidR="00BE6339" w:rsidRDefault="00BE6339" w:rsidP="00BE6339">
      <w:pPr>
        <w:numPr>
          <w:ilvl w:val="0"/>
          <w:numId w:val="1"/>
        </w:numPr>
        <w:spacing w:after="180"/>
      </w:pPr>
      <w:r>
        <w:rPr>
          <w:rFonts w:ascii="Times New Roman" w:eastAsia="Times New Roman" w:hAnsi="Times New Roman" w:cs="Times New Roman"/>
          <w:sz w:val="29"/>
          <w:szCs w:val="29"/>
        </w:rPr>
        <w:t>Championing Local Business: We supported high street traders and small enterprises through simplified licensing, fairer local rates, and active promotion of “buy local” schemes.</w:t>
      </w:r>
    </w:p>
    <w:p w14:paraId="2FD08E7E" w14:textId="77777777" w:rsidR="00BE6339" w:rsidRDefault="00BE6339" w:rsidP="00BE6339">
      <w:pPr>
        <w:numPr>
          <w:ilvl w:val="0"/>
          <w:numId w:val="1"/>
        </w:numPr>
        <w:spacing w:after="180"/>
      </w:pPr>
      <w:r>
        <w:rPr>
          <w:rFonts w:ascii="Times New Roman" w:eastAsia="Times New Roman" w:hAnsi="Times New Roman" w:cs="Times New Roman"/>
          <w:sz w:val="29"/>
          <w:szCs w:val="29"/>
        </w:rPr>
        <w:t>Greener, Not Woker: We focused on practical environmental improvements — cleaner streets, tree planting, flood prevention — not performative greenwashing.</w:t>
      </w:r>
    </w:p>
    <w:p w14:paraId="6EF75787"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21E5DB7E"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0A223796"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A Vision for the Future: Real Power, Real Change</w:t>
      </w:r>
    </w:p>
    <w:p w14:paraId="5DBB1B8E" w14:textId="77777777" w:rsidR="00BE6339" w:rsidRDefault="00BE6339" w:rsidP="00BE6339">
      <w:pPr>
        <w:pStyle w:val="NormalWeb"/>
        <w:spacing w:before="0" w:beforeAutospacing="0" w:after="180" w:afterAutospacing="0"/>
      </w:pPr>
      <w:r>
        <w:rPr>
          <w:rFonts w:ascii="Times New Roman" w:hAnsi="Times New Roman" w:cs="Times New Roman"/>
          <w:sz w:val="29"/>
          <w:szCs w:val="29"/>
        </w:rPr>
        <w:lastRenderedPageBreak/>
        <w:t>Our vision aligns with Reform UK’s belief that power should sit closest to the people. We call for:</w:t>
      </w:r>
    </w:p>
    <w:p w14:paraId="6E1CFAEA"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68D2C529" w14:textId="77777777" w:rsidR="00BE6339" w:rsidRDefault="00BE6339" w:rsidP="00BE6339">
      <w:pPr>
        <w:numPr>
          <w:ilvl w:val="0"/>
          <w:numId w:val="2"/>
        </w:numPr>
        <w:spacing w:after="180"/>
      </w:pPr>
      <w:r>
        <w:rPr>
          <w:rFonts w:ascii="Times New Roman" w:eastAsia="Times New Roman" w:hAnsi="Times New Roman" w:cs="Times New Roman"/>
          <w:sz w:val="29"/>
          <w:szCs w:val="29"/>
        </w:rPr>
        <w:t>A New Local Government Settlement: End the Whitehall stranglehold. Councils must have the power to set local priorities, spend local money, and be held to account by local people.</w:t>
      </w:r>
    </w:p>
    <w:p w14:paraId="78E2B44C" w14:textId="77777777" w:rsidR="00BE6339" w:rsidRDefault="00BE6339" w:rsidP="00BE6339">
      <w:pPr>
        <w:numPr>
          <w:ilvl w:val="0"/>
          <w:numId w:val="2"/>
        </w:numPr>
        <w:spacing w:after="180"/>
      </w:pPr>
      <w:r>
        <w:rPr>
          <w:rFonts w:ascii="Times New Roman" w:eastAsia="Times New Roman" w:hAnsi="Times New Roman" w:cs="Times New Roman"/>
          <w:sz w:val="29"/>
          <w:szCs w:val="29"/>
        </w:rPr>
        <w:t>Scrap Wasteful Quangos: Replace unelected regional bodies with accountable local decision-making. No more money wasted on middlemen.</w:t>
      </w:r>
    </w:p>
    <w:p w14:paraId="2C2BB1DC" w14:textId="77777777" w:rsidR="00BE6339" w:rsidRDefault="00BE6339" w:rsidP="00BE6339">
      <w:pPr>
        <w:numPr>
          <w:ilvl w:val="0"/>
          <w:numId w:val="2"/>
        </w:numPr>
        <w:spacing w:after="180"/>
      </w:pPr>
      <w:r>
        <w:rPr>
          <w:rFonts w:ascii="Times New Roman" w:eastAsia="Times New Roman" w:hAnsi="Times New Roman" w:cs="Times New Roman"/>
          <w:sz w:val="29"/>
          <w:szCs w:val="29"/>
        </w:rPr>
        <w:t>Rebuild Community Spirit: Reinstate pride in place by giving residents a say in what matters – from planning to policing to parks.</w:t>
      </w:r>
    </w:p>
    <w:p w14:paraId="23530E47" w14:textId="77777777" w:rsidR="00BE6339" w:rsidRDefault="00BE6339" w:rsidP="00BE6339">
      <w:pPr>
        <w:numPr>
          <w:ilvl w:val="0"/>
          <w:numId w:val="2"/>
        </w:numPr>
        <w:spacing w:after="180"/>
      </w:pPr>
      <w:r>
        <w:rPr>
          <w:rFonts w:ascii="Times New Roman" w:eastAsia="Times New Roman" w:hAnsi="Times New Roman" w:cs="Times New Roman"/>
          <w:sz w:val="29"/>
          <w:szCs w:val="29"/>
        </w:rPr>
        <w:t>Fairer Funding for Parish Councils: We do more with less – now it’s time central government respected our role and funded us accordingly.</w:t>
      </w:r>
    </w:p>
    <w:p w14:paraId="44578CF7" w14:textId="77777777" w:rsidR="00BE6339" w:rsidRDefault="00BE6339" w:rsidP="00BE6339">
      <w:pPr>
        <w:numPr>
          <w:ilvl w:val="0"/>
          <w:numId w:val="2"/>
        </w:numPr>
        <w:spacing w:after="180"/>
      </w:pPr>
      <w:r>
        <w:rPr>
          <w:rFonts w:ascii="Times New Roman" w:eastAsia="Times New Roman" w:hAnsi="Times New Roman" w:cs="Times New Roman"/>
          <w:sz w:val="29"/>
          <w:szCs w:val="29"/>
        </w:rPr>
        <w:t>Cut Council Tax, Not Services: End duplication, digitise services, and slash executive pay. Let taxpayers see value for every pound spent.</w:t>
      </w:r>
    </w:p>
    <w:p w14:paraId="6DC7AB08"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1FF940CD"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3837CBB8"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Conclusion</w:t>
      </w:r>
    </w:p>
    <w:p w14:paraId="4F8F241D"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This Parish Council doesn’t just believe in doing things differently — we are doing things differently. With Reform principles as our compass, we’ve proven that bold, efficient, local leadership delivers real results.</w:t>
      </w:r>
    </w:p>
    <w:p w14:paraId="4169574F"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01474553"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We stand ready to lead a revolution in local government. Not more layers. Not more excuses. Just results — delivered by people who care.</w:t>
      </w:r>
    </w:p>
    <w:p w14:paraId="263B298A" w14:textId="77777777" w:rsidR="00BE6339" w:rsidRDefault="00BE6339" w:rsidP="00BE6339">
      <w:pPr>
        <w:pStyle w:val="NormalWeb"/>
        <w:spacing w:before="0" w:beforeAutospacing="0" w:after="180" w:afterAutospacing="0"/>
        <w:rPr>
          <w:rFonts w:ascii="Times New Roman" w:hAnsi="Times New Roman" w:cs="Times New Roman"/>
          <w:sz w:val="18"/>
          <w:szCs w:val="18"/>
        </w:rPr>
      </w:pPr>
    </w:p>
    <w:p w14:paraId="46B5694D" w14:textId="77777777" w:rsidR="00BE6339" w:rsidRDefault="00BE6339" w:rsidP="00BE6339">
      <w:pPr>
        <w:pStyle w:val="NormalWeb"/>
        <w:spacing w:before="0" w:beforeAutospacing="0" w:after="180" w:afterAutospacing="0"/>
      </w:pPr>
      <w:r>
        <w:rPr>
          <w:rFonts w:ascii="Times New Roman" w:hAnsi="Times New Roman" w:cs="Times New Roman"/>
          <w:sz w:val="29"/>
          <w:szCs w:val="29"/>
        </w:rPr>
        <w:t>Let’s Reform Local Government. Let’s put Britain’s communities first.</w:t>
      </w:r>
    </w:p>
    <w:p w14:paraId="03218201" w14:textId="77777777" w:rsidR="00AF028A" w:rsidRDefault="00AF028A"/>
    <w:sectPr w:rsidR="00AF0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107A"/>
    <w:multiLevelType w:val="multilevel"/>
    <w:tmpl w:val="AD807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9318B"/>
    <w:multiLevelType w:val="multilevel"/>
    <w:tmpl w:val="A6860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8632150">
    <w:abstractNumId w:val="0"/>
    <w:lvlOverride w:ilvl="0"/>
    <w:lvlOverride w:ilvl="1"/>
    <w:lvlOverride w:ilvl="2"/>
    <w:lvlOverride w:ilvl="3"/>
    <w:lvlOverride w:ilvl="4"/>
    <w:lvlOverride w:ilvl="5"/>
    <w:lvlOverride w:ilvl="6"/>
    <w:lvlOverride w:ilvl="7"/>
    <w:lvlOverride w:ilvl="8"/>
  </w:num>
  <w:num w:numId="2" w16cid:durableId="1090081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39"/>
    <w:rsid w:val="00015813"/>
    <w:rsid w:val="002466C0"/>
    <w:rsid w:val="0063687D"/>
    <w:rsid w:val="00AF028A"/>
    <w:rsid w:val="00BE6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75F0"/>
  <w15:chartTrackingRefBased/>
  <w15:docId w15:val="{3F2D01A3-37B3-4CF8-9E2D-1CEBC51C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Arial"/>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39"/>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BE6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3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3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63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63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63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63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63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3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3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63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63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63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63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63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63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3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3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6339"/>
    <w:pPr>
      <w:spacing w:before="160"/>
      <w:jc w:val="center"/>
    </w:pPr>
    <w:rPr>
      <w:i/>
      <w:iCs/>
      <w:color w:val="404040" w:themeColor="text1" w:themeTint="BF"/>
    </w:rPr>
  </w:style>
  <w:style w:type="character" w:customStyle="1" w:styleId="QuoteChar">
    <w:name w:val="Quote Char"/>
    <w:basedOn w:val="DefaultParagraphFont"/>
    <w:link w:val="Quote"/>
    <w:uiPriority w:val="29"/>
    <w:rsid w:val="00BE6339"/>
    <w:rPr>
      <w:i/>
      <w:iCs/>
      <w:color w:val="404040" w:themeColor="text1" w:themeTint="BF"/>
    </w:rPr>
  </w:style>
  <w:style w:type="paragraph" w:styleId="ListParagraph">
    <w:name w:val="List Paragraph"/>
    <w:basedOn w:val="Normal"/>
    <w:uiPriority w:val="34"/>
    <w:qFormat/>
    <w:rsid w:val="00BE6339"/>
    <w:pPr>
      <w:ind w:left="720"/>
      <w:contextualSpacing/>
    </w:pPr>
  </w:style>
  <w:style w:type="character" w:styleId="IntenseEmphasis">
    <w:name w:val="Intense Emphasis"/>
    <w:basedOn w:val="DefaultParagraphFont"/>
    <w:uiPriority w:val="21"/>
    <w:qFormat/>
    <w:rsid w:val="00BE6339"/>
    <w:rPr>
      <w:i/>
      <w:iCs/>
      <w:color w:val="0F4761" w:themeColor="accent1" w:themeShade="BF"/>
    </w:rPr>
  </w:style>
  <w:style w:type="paragraph" w:styleId="IntenseQuote">
    <w:name w:val="Intense Quote"/>
    <w:basedOn w:val="Normal"/>
    <w:next w:val="Normal"/>
    <w:link w:val="IntenseQuoteChar"/>
    <w:uiPriority w:val="30"/>
    <w:qFormat/>
    <w:rsid w:val="00BE6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339"/>
    <w:rPr>
      <w:i/>
      <w:iCs/>
      <w:color w:val="0F4761" w:themeColor="accent1" w:themeShade="BF"/>
    </w:rPr>
  </w:style>
  <w:style w:type="character" w:styleId="IntenseReference">
    <w:name w:val="Intense Reference"/>
    <w:basedOn w:val="DefaultParagraphFont"/>
    <w:uiPriority w:val="32"/>
    <w:qFormat/>
    <w:rsid w:val="00BE6339"/>
    <w:rPr>
      <w:b/>
      <w:bCs/>
      <w:smallCaps/>
      <w:color w:val="0F4761" w:themeColor="accent1" w:themeShade="BF"/>
      <w:spacing w:val="5"/>
    </w:rPr>
  </w:style>
  <w:style w:type="paragraph" w:styleId="NormalWeb">
    <w:name w:val="Normal (Web)"/>
    <w:basedOn w:val="Normal"/>
    <w:uiPriority w:val="99"/>
    <w:semiHidden/>
    <w:unhideWhenUsed/>
    <w:rsid w:val="00BE63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cp:revision>
  <dcterms:created xsi:type="dcterms:W3CDTF">2025-05-07T05:05:00Z</dcterms:created>
  <dcterms:modified xsi:type="dcterms:W3CDTF">2025-05-07T05:06:00Z</dcterms:modified>
</cp:coreProperties>
</file>